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AD" w:rsidRDefault="006B37AD" w:rsidP="006B37AD">
      <w:pPr>
        <w:ind w:right="202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AD" w:rsidRDefault="006B37AD" w:rsidP="006B37AD">
      <w:pPr>
        <w:ind w:right="202"/>
        <w:jc w:val="center"/>
        <w:rPr>
          <w:noProof/>
          <w:sz w:val="16"/>
          <w:szCs w:val="16"/>
        </w:rPr>
      </w:pPr>
    </w:p>
    <w:p w:rsidR="006B37AD" w:rsidRDefault="006B37AD" w:rsidP="006B37AD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:rsidR="006B37AD" w:rsidRDefault="006B37AD" w:rsidP="006B37AD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6B37AD" w:rsidRDefault="006B37AD" w:rsidP="006B37AD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6B37AD" w:rsidRDefault="006B37AD" w:rsidP="006B37AD">
      <w:pPr>
        <w:ind w:right="20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ТРЕТИЙ СОЗЫВ</w:t>
      </w:r>
    </w:p>
    <w:p w:rsidR="006B37AD" w:rsidRDefault="006B37AD" w:rsidP="006B37AD">
      <w:pPr>
        <w:ind w:right="202"/>
        <w:jc w:val="center"/>
        <w:rPr>
          <w:i/>
          <w:noProof/>
          <w:sz w:val="28"/>
        </w:rPr>
      </w:pPr>
    </w:p>
    <w:p w:rsidR="006B37AD" w:rsidRDefault="006B37AD" w:rsidP="006B37AD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6B37AD" w:rsidRDefault="006B37AD" w:rsidP="006B37AD">
      <w:pPr>
        <w:ind w:right="202"/>
        <w:jc w:val="center"/>
        <w:rPr>
          <w:b/>
          <w:noProof/>
          <w:sz w:val="28"/>
        </w:rPr>
      </w:pPr>
    </w:p>
    <w:p w:rsidR="002C4C8B" w:rsidRDefault="002C4C8B" w:rsidP="002C4C8B">
      <w:pPr>
        <w:pStyle w:val="a3"/>
        <w:tabs>
          <w:tab w:val="left" w:pos="-4680"/>
        </w:tabs>
        <w:ind w:right="-93" w:firstLine="567"/>
        <w:rPr>
          <w:b/>
        </w:rPr>
      </w:pPr>
      <w:r>
        <w:rPr>
          <w:b/>
        </w:rPr>
        <w:t xml:space="preserve"> </w:t>
      </w:r>
    </w:p>
    <w:p w:rsidR="002C4C8B" w:rsidRDefault="002C4C8B" w:rsidP="002C4C8B">
      <w:pPr>
        <w:pStyle w:val="a3"/>
        <w:ind w:left="7371" w:right="-1"/>
        <w:rPr>
          <w:sz w:val="22"/>
          <w:szCs w:val="22"/>
        </w:rPr>
      </w:pPr>
    </w:p>
    <w:p w:rsidR="002C4C8B" w:rsidRDefault="002C4C8B" w:rsidP="002C4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 февраля 2018 года                                                               </w:t>
      </w:r>
      <w:proofErr w:type="gramStart"/>
      <w:r>
        <w:rPr>
          <w:b/>
          <w:sz w:val="28"/>
          <w:szCs w:val="28"/>
        </w:rPr>
        <w:t xml:space="preserve">№ </w:t>
      </w:r>
      <w:r w:rsidR="006B37AD">
        <w:rPr>
          <w:b/>
          <w:sz w:val="28"/>
          <w:szCs w:val="28"/>
        </w:rPr>
        <w:t xml:space="preserve"> 283</w:t>
      </w:r>
      <w:proofErr w:type="gramEnd"/>
    </w:p>
    <w:p w:rsidR="002C4C8B" w:rsidRPr="005E2716" w:rsidRDefault="002C4C8B" w:rsidP="002C4C8B">
      <w:pPr>
        <w:pStyle w:val="a3"/>
        <w:ind w:right="1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C4C8B" w:rsidRPr="00D84532" w:rsidTr="00C84221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C4C8B" w:rsidRPr="005C589B" w:rsidRDefault="002C4C8B" w:rsidP="002C4C8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>Об отчете председателя контрольно-счетной палаты Гатчинского муниципального района о результатах работ</w:t>
            </w:r>
            <w:r>
              <w:rPr>
                <w:sz w:val="24"/>
                <w:szCs w:val="24"/>
              </w:rPr>
              <w:t>ы</w:t>
            </w:r>
            <w:r w:rsidRPr="005C589B">
              <w:rPr>
                <w:sz w:val="24"/>
                <w:szCs w:val="24"/>
              </w:rPr>
              <w:t xml:space="preserve">  палаты в 201</w:t>
            </w:r>
            <w:r>
              <w:rPr>
                <w:sz w:val="24"/>
                <w:szCs w:val="24"/>
              </w:rPr>
              <w:t>7</w:t>
            </w:r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C8B" w:rsidRPr="00D84532" w:rsidRDefault="002C4C8B" w:rsidP="002C4C8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Pr="000F5A8C" w:rsidRDefault="000F5A8C" w:rsidP="00182456">
      <w:pPr>
        <w:pStyle w:val="a3"/>
        <w:ind w:left="-142" w:right="-93" w:firstLine="682"/>
        <w:jc w:val="both"/>
        <w:rPr>
          <w:szCs w:val="28"/>
        </w:rPr>
      </w:pPr>
      <w:r w:rsidRPr="000F5A8C">
        <w:rPr>
          <w:color w:val="000000"/>
          <w:szCs w:val="28"/>
        </w:rPr>
        <w:t>Заслушав отчет председателя контрольно-счетной палаты Га</w:t>
      </w:r>
      <w:r w:rsidR="006B37AD">
        <w:rPr>
          <w:color w:val="000000"/>
          <w:szCs w:val="28"/>
        </w:rPr>
        <w:t>тчинского муниципального района</w:t>
      </w:r>
      <w:r w:rsidRPr="000F5A8C">
        <w:rPr>
          <w:color w:val="000000"/>
          <w:szCs w:val="28"/>
        </w:rPr>
        <w:t xml:space="preserve"> </w:t>
      </w:r>
      <w:proofErr w:type="spellStart"/>
      <w:r w:rsidRPr="000F5A8C">
        <w:rPr>
          <w:color w:val="000000"/>
          <w:szCs w:val="28"/>
        </w:rPr>
        <w:t>Вихровского</w:t>
      </w:r>
      <w:proofErr w:type="spellEnd"/>
      <w:r w:rsidRPr="000F5A8C">
        <w:rPr>
          <w:color w:val="000000"/>
          <w:szCs w:val="28"/>
        </w:rPr>
        <w:t xml:space="preserve"> </w:t>
      </w:r>
      <w:r w:rsidR="006B37AD">
        <w:rPr>
          <w:color w:val="000000"/>
          <w:szCs w:val="28"/>
        </w:rPr>
        <w:t xml:space="preserve">И.Е. </w:t>
      </w:r>
      <w:bookmarkStart w:id="0" w:name="_GoBack"/>
      <w:bookmarkEnd w:id="0"/>
      <w:r w:rsidRPr="000F5A8C">
        <w:rPr>
          <w:color w:val="000000"/>
          <w:szCs w:val="28"/>
        </w:rPr>
        <w:t> о результатах работы контрольно-счетной палаты Гатчинского муниципального района в 201</w:t>
      </w:r>
      <w:r>
        <w:rPr>
          <w:color w:val="000000"/>
          <w:szCs w:val="28"/>
        </w:rPr>
        <w:t>7</w:t>
      </w:r>
      <w:r w:rsidRPr="000F5A8C">
        <w:rPr>
          <w:color w:val="000000"/>
          <w:szCs w:val="28"/>
        </w:rPr>
        <w:t xml:space="preserve"> году, руководствуясь Бюджетным кодексом Российской Федерации,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решения совета депутатов Гатчинского муниципального района от 27 февраля 2015 года № 45 «Об утверждении Положения о контрольно-счетной палате Гатчинского муниципального района в новой редакции»</w:t>
      </w:r>
    </w:p>
    <w:p w:rsidR="00182456" w:rsidRDefault="00182456" w:rsidP="00182456">
      <w:pPr>
        <w:pStyle w:val="a3"/>
        <w:ind w:left="-142" w:right="-93" w:firstLine="862"/>
        <w:jc w:val="both"/>
        <w:rPr>
          <w:b/>
        </w:rPr>
      </w:pPr>
    </w:p>
    <w:p w:rsidR="00182456" w:rsidRDefault="002C4C8B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2C4C8B" w:rsidRDefault="002C4C8B" w:rsidP="002C4C8B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>
        <w:t>о</w:t>
      </w:r>
      <w:r w:rsidRPr="00D84532">
        <w:t xml:space="preserve">тчет </w:t>
      </w:r>
      <w:r>
        <w:t>председателя 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="006B37AD">
        <w:t>о</w:t>
      </w:r>
      <w:r w:rsidRPr="00D84532">
        <w:t xml:space="preserve"> результатах работы </w:t>
      </w:r>
      <w:r>
        <w:t>палаты</w:t>
      </w:r>
      <w:r w:rsidRPr="00D84532">
        <w:t xml:space="preserve"> </w:t>
      </w:r>
      <w:r>
        <w:t>в 2017</w:t>
      </w:r>
      <w:r w:rsidRPr="00D84532">
        <w:t xml:space="preserve"> году</w:t>
      </w:r>
      <w:r>
        <w:t xml:space="preserve"> (прилагается).</w:t>
      </w:r>
    </w:p>
    <w:p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B37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F5A8C"/>
    <w:rsid w:val="00182456"/>
    <w:rsid w:val="001D2913"/>
    <w:rsid w:val="002C4C8B"/>
    <w:rsid w:val="003828EF"/>
    <w:rsid w:val="003A127A"/>
    <w:rsid w:val="005135AA"/>
    <w:rsid w:val="0056280B"/>
    <w:rsid w:val="006B37AD"/>
    <w:rsid w:val="006F2C60"/>
    <w:rsid w:val="00803958"/>
    <w:rsid w:val="00810B6E"/>
    <w:rsid w:val="00992C46"/>
    <w:rsid w:val="00A2248B"/>
    <w:rsid w:val="00A95EAA"/>
    <w:rsid w:val="00DD29E9"/>
    <w:rsid w:val="00DD60D4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E475-969B-4FF5-BA1F-5A283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2</cp:revision>
  <cp:lastPrinted>2018-02-05T07:08:00Z</cp:lastPrinted>
  <dcterms:created xsi:type="dcterms:W3CDTF">2018-02-16T10:22:00Z</dcterms:created>
  <dcterms:modified xsi:type="dcterms:W3CDTF">2018-02-16T10:22:00Z</dcterms:modified>
</cp:coreProperties>
</file>