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6F" w:rsidRPr="00DD5ABA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5ABA">
        <w:rPr>
          <w:rFonts w:ascii="Times New Roman" w:hAnsi="Times New Roman" w:cs="Times New Roman"/>
          <w:b/>
          <w:sz w:val="24"/>
          <w:szCs w:val="24"/>
        </w:rPr>
        <w:t>П</w:t>
      </w:r>
      <w:r w:rsidR="00FC2DEE" w:rsidRPr="00DD5ABA">
        <w:rPr>
          <w:rFonts w:ascii="Times New Roman" w:hAnsi="Times New Roman" w:cs="Times New Roman"/>
          <w:b/>
          <w:sz w:val="24"/>
          <w:szCs w:val="24"/>
        </w:rPr>
        <w:t>лан мероприятий (дорожная карта</w:t>
      </w:r>
      <w:r w:rsidRPr="00DD5ABA">
        <w:rPr>
          <w:rFonts w:ascii="Times New Roman" w:hAnsi="Times New Roman" w:cs="Times New Roman"/>
          <w:b/>
          <w:sz w:val="24"/>
          <w:szCs w:val="24"/>
        </w:rPr>
        <w:t xml:space="preserve">) по содействию развитию конкуренции </w:t>
      </w:r>
    </w:p>
    <w:p w:rsidR="00AA4A6F" w:rsidRPr="00DD5ABA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BA">
        <w:rPr>
          <w:rFonts w:ascii="Times New Roman" w:hAnsi="Times New Roman" w:cs="Times New Roman"/>
          <w:b/>
          <w:sz w:val="24"/>
          <w:szCs w:val="24"/>
        </w:rPr>
        <w:t xml:space="preserve">на рынках товаров, работ и услуг </w:t>
      </w:r>
      <w:r w:rsidR="00E22329" w:rsidRPr="00DD5ABA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  <w:r w:rsidRPr="00DD5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A6F" w:rsidRPr="00DD5ABA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BA">
        <w:rPr>
          <w:rFonts w:ascii="Times New Roman" w:hAnsi="Times New Roman" w:cs="Times New Roman"/>
          <w:b/>
          <w:sz w:val="24"/>
          <w:szCs w:val="24"/>
        </w:rPr>
        <w:t>в 2019 - 2022 годах</w:t>
      </w:r>
    </w:p>
    <w:p w:rsidR="00AA4A6F" w:rsidRPr="00DD5ABA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7229" w:rsidRPr="00DD5ABA" w:rsidRDefault="00AA4A6F" w:rsidP="00AA4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ABA">
        <w:rPr>
          <w:rFonts w:ascii="Times New Roman" w:hAnsi="Times New Roman" w:cs="Times New Roman"/>
          <w:b/>
          <w:sz w:val="24"/>
          <w:szCs w:val="24"/>
        </w:rPr>
        <w:t xml:space="preserve">. Мероприятия по содействию развитию конкуренции в отраслях (сферах) экономики </w:t>
      </w:r>
    </w:p>
    <w:p w:rsidR="00AA4A6F" w:rsidRPr="00DD5ABA" w:rsidRDefault="00247229" w:rsidP="00AA4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BA">
        <w:rPr>
          <w:rFonts w:ascii="Times New Roman" w:hAnsi="Times New Roman" w:cs="Times New Roman"/>
          <w:b/>
          <w:sz w:val="24"/>
          <w:szCs w:val="24"/>
        </w:rPr>
        <w:t>в Гатчинском муниципальном районе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29"/>
        <w:gridCol w:w="1134"/>
        <w:gridCol w:w="850"/>
        <w:gridCol w:w="851"/>
        <w:gridCol w:w="850"/>
        <w:gridCol w:w="851"/>
        <w:gridCol w:w="992"/>
        <w:gridCol w:w="2410"/>
        <w:gridCol w:w="2693"/>
      </w:tblGrid>
      <w:tr w:rsidR="00177DEF" w:rsidRPr="00DD5ABA" w:rsidTr="000C71E0">
        <w:trPr>
          <w:tblHeader/>
        </w:trPr>
        <w:tc>
          <w:tcPr>
            <w:tcW w:w="4679" w:type="dxa"/>
            <w:vMerge w:val="restart"/>
          </w:tcPr>
          <w:p w:rsidR="00177DEF" w:rsidRPr="002F4764" w:rsidRDefault="00177DEF" w:rsidP="009B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 xml:space="preserve">Наименование ключевого показателя развития конкуренции в отраслях (сферах) экономики </w:t>
            </w:r>
            <w:r w:rsidR="009B1034" w:rsidRPr="002F4764">
              <w:rPr>
                <w:rFonts w:ascii="Times New Roman" w:hAnsi="Times New Roman" w:cs="Times New Roman"/>
                <w:b/>
              </w:rPr>
              <w:t>Гатчинского района</w:t>
            </w:r>
          </w:p>
        </w:tc>
        <w:tc>
          <w:tcPr>
            <w:tcW w:w="4565" w:type="dxa"/>
            <w:gridSpan w:val="6"/>
          </w:tcPr>
          <w:p w:rsidR="00177DEF" w:rsidRPr="002F4764" w:rsidRDefault="00177DEF" w:rsidP="00AA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177DEF" w:rsidRPr="002F4764" w:rsidRDefault="00177DEF" w:rsidP="00AA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>ключевого показателя развития</w:t>
            </w:r>
          </w:p>
          <w:p w:rsidR="00177DEF" w:rsidRPr="002F4764" w:rsidRDefault="00177DEF" w:rsidP="008E2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>конкуренции</w:t>
            </w:r>
          </w:p>
        </w:tc>
        <w:tc>
          <w:tcPr>
            <w:tcW w:w="992" w:type="dxa"/>
            <w:vMerge w:val="restart"/>
          </w:tcPr>
          <w:p w:rsidR="00177DEF" w:rsidRPr="00FD1B9C" w:rsidRDefault="00177DEF" w:rsidP="00AA4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B9C">
              <w:rPr>
                <w:rFonts w:ascii="Times New Roman" w:hAnsi="Times New Roman" w:cs="Times New Roman"/>
                <w:b/>
                <w:sz w:val="20"/>
                <w:szCs w:val="20"/>
              </w:rPr>
              <w:t>Едини</w:t>
            </w:r>
            <w:r w:rsidR="000C71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D1B9C">
              <w:rPr>
                <w:rFonts w:ascii="Times New Roman" w:hAnsi="Times New Roman" w:cs="Times New Roman"/>
                <w:b/>
                <w:sz w:val="20"/>
                <w:szCs w:val="20"/>
              </w:rPr>
              <w:t>ца измере</w:t>
            </w:r>
            <w:r w:rsidR="000C71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D1B9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 w:val="restart"/>
          </w:tcPr>
          <w:p w:rsidR="00177DEF" w:rsidRPr="002F4764" w:rsidRDefault="00177DEF" w:rsidP="00674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 xml:space="preserve">Ответственный орган исполнительной власти </w:t>
            </w:r>
          </w:p>
          <w:p w:rsidR="00674B54" w:rsidRPr="002F4764" w:rsidRDefault="00674B54" w:rsidP="00674B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177DEF" w:rsidRPr="002F4764" w:rsidRDefault="00177DEF" w:rsidP="00AA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>Мероприятия, направленные на достижение целевого показателя</w:t>
            </w:r>
          </w:p>
        </w:tc>
      </w:tr>
      <w:tr w:rsidR="00177DEF" w:rsidRPr="00DD5ABA" w:rsidTr="000C71E0">
        <w:tc>
          <w:tcPr>
            <w:tcW w:w="4679" w:type="dxa"/>
            <w:vMerge/>
          </w:tcPr>
          <w:p w:rsidR="00177DEF" w:rsidRPr="00DD5ABA" w:rsidRDefault="00177DEF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177DEF" w:rsidRPr="002F4764" w:rsidRDefault="00177DEF" w:rsidP="00FD1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>Факт</w:t>
            </w:r>
            <w:r w:rsidR="00FD1B9C">
              <w:rPr>
                <w:rFonts w:ascii="Times New Roman" w:hAnsi="Times New Roman" w:cs="Times New Roman"/>
                <w:b/>
              </w:rPr>
              <w:t>-</w:t>
            </w:r>
            <w:r w:rsidRPr="002F4764">
              <w:rPr>
                <w:rFonts w:ascii="Times New Roman" w:hAnsi="Times New Roman" w:cs="Times New Roman"/>
                <w:b/>
              </w:rPr>
              <w:t>ое значение на 2018</w:t>
            </w:r>
          </w:p>
        </w:tc>
        <w:tc>
          <w:tcPr>
            <w:tcW w:w="850" w:type="dxa"/>
          </w:tcPr>
          <w:p w:rsidR="00177DEF" w:rsidRPr="002F4764" w:rsidRDefault="00177DEF" w:rsidP="00AA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</w:tcPr>
          <w:p w:rsidR="00177DEF" w:rsidRPr="002F4764" w:rsidRDefault="00177DEF" w:rsidP="00AA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</w:tcPr>
          <w:p w:rsidR="00177DEF" w:rsidRPr="002F4764" w:rsidRDefault="00177DEF" w:rsidP="00AA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</w:tcPr>
          <w:p w:rsidR="00177DEF" w:rsidRPr="002F4764" w:rsidRDefault="00177DEF" w:rsidP="00AA4A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64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vMerge/>
          </w:tcPr>
          <w:p w:rsidR="00177DEF" w:rsidRPr="00DD5ABA" w:rsidRDefault="00177DEF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7DEF" w:rsidRPr="00DD5ABA" w:rsidRDefault="00177DEF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7DEF" w:rsidRPr="00DD5ABA" w:rsidRDefault="00177DEF" w:rsidP="00AA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6F" w:rsidRPr="00DD5ABA" w:rsidTr="00F56B8B">
        <w:tc>
          <w:tcPr>
            <w:tcW w:w="15339" w:type="dxa"/>
            <w:gridSpan w:val="10"/>
          </w:tcPr>
          <w:p w:rsidR="00AA4A6F" w:rsidRPr="00DD5ABA" w:rsidRDefault="000901EA" w:rsidP="00B21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D72DC" w:rsidRPr="00DD5ABA">
              <w:rPr>
                <w:rFonts w:ascii="Times New Roman" w:hAnsi="Times New Roman" w:cs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6D72DC" w:rsidRPr="00DD5ABA" w:rsidTr="000C71E0">
        <w:trPr>
          <w:trHeight w:val="317"/>
        </w:trPr>
        <w:tc>
          <w:tcPr>
            <w:tcW w:w="4708" w:type="dxa"/>
            <w:gridSpan w:val="2"/>
          </w:tcPr>
          <w:p w:rsidR="006D72DC" w:rsidRPr="00DD5ABA" w:rsidRDefault="006D72DC" w:rsidP="006D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  <w:p w:rsidR="006D72DC" w:rsidRPr="00DD5ABA" w:rsidRDefault="006D72DC" w:rsidP="006D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2DC" w:rsidRPr="00DD5ABA" w:rsidRDefault="006D72DC" w:rsidP="006D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</w:tcPr>
          <w:p w:rsidR="006D72DC" w:rsidRPr="00DD5ABA" w:rsidRDefault="006D72DC" w:rsidP="006D7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6D72DC" w:rsidRPr="00DD5ABA" w:rsidRDefault="006D72DC" w:rsidP="006D7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</w:tcPr>
          <w:p w:rsidR="006D72DC" w:rsidRPr="00DD5ABA" w:rsidRDefault="006D72DC" w:rsidP="006D7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D72DC" w:rsidRPr="00DD5ABA" w:rsidRDefault="006D72DC" w:rsidP="006D7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D72DC" w:rsidRPr="00DD5ABA" w:rsidRDefault="003A00CE" w:rsidP="006D7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D72DC" w:rsidRPr="00DD5ABA" w:rsidRDefault="006D72DC" w:rsidP="006D7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Гатчинского муниципального района</w:t>
            </w:r>
            <w:r w:rsidR="00BD0BFE"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0BFE" w:rsidRPr="00DD5ABA" w:rsidRDefault="00BD0BFE" w:rsidP="006D7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МКУ «Служба Координации и развития коммунального хозяйства и строительства»</w:t>
            </w:r>
          </w:p>
        </w:tc>
        <w:tc>
          <w:tcPr>
            <w:tcW w:w="2693" w:type="dxa"/>
          </w:tcPr>
          <w:p w:rsidR="006D72DC" w:rsidRPr="00DD5ABA" w:rsidRDefault="006D72DC" w:rsidP="006D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</w:t>
            </w: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управления муниципальными унитарными предприятиями и принятие решения о передаче объектов теплоснабжения, находящихся в муниципальной собственности в концессию</w:t>
            </w:r>
          </w:p>
        </w:tc>
      </w:tr>
      <w:tr w:rsidR="008C1D53" w:rsidRPr="00DD5ABA" w:rsidTr="00801ED3">
        <w:trPr>
          <w:trHeight w:val="278"/>
        </w:trPr>
        <w:tc>
          <w:tcPr>
            <w:tcW w:w="15339" w:type="dxa"/>
            <w:gridSpan w:val="10"/>
          </w:tcPr>
          <w:p w:rsidR="008C1D53" w:rsidRPr="00DD5ABA" w:rsidRDefault="000901EA" w:rsidP="007C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C1D53" w:rsidRPr="00DD5ABA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E7F01" w:rsidRPr="00DD5ABA" w:rsidTr="000C71E0">
        <w:trPr>
          <w:trHeight w:val="278"/>
        </w:trPr>
        <w:tc>
          <w:tcPr>
            <w:tcW w:w="4708" w:type="dxa"/>
            <w:gridSpan w:val="2"/>
          </w:tcPr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</w:tcPr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1" w:type="dxa"/>
          </w:tcPr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0" w:type="dxa"/>
          </w:tcPr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992" w:type="dxa"/>
          </w:tcPr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Pr="00DD5ABA" w:rsidRDefault="003A00CE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0E7F01" w:rsidRPr="00DD5ABA" w:rsidRDefault="000E7F01" w:rsidP="000E7F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7F01" w:rsidRPr="00DD5ABA" w:rsidRDefault="000E7F01" w:rsidP="000E7F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r w:rsidR="00DD29A1"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Гатчинского муниципального района</w:t>
            </w: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Администрация </w:t>
            </w: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Гатчинского муниципального района</w:t>
            </w:r>
            <w:r w:rsidR="00DD29A1"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29A1" w:rsidRPr="00DD5ABA" w:rsidRDefault="00DD29A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МКУ «Служба Координации и развития коммунального хозяйства и строительства»</w:t>
            </w:r>
          </w:p>
        </w:tc>
        <w:tc>
          <w:tcPr>
            <w:tcW w:w="2693" w:type="dxa"/>
          </w:tcPr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проведение профилактических мероприятий для управляющих организаций, действующих на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Ленинградской области, по вопросам особенностей и изменения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  <w:p w:rsidR="00BB617C" w:rsidRDefault="00BB617C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7C" w:rsidRDefault="00BB617C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7C" w:rsidRPr="00DD5ABA" w:rsidRDefault="00BB617C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1" w:rsidRPr="00DD5ABA" w:rsidRDefault="000E7F01" w:rsidP="000E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00" w:rsidRPr="00DD5ABA" w:rsidTr="00EE5683">
        <w:trPr>
          <w:trHeight w:val="278"/>
        </w:trPr>
        <w:tc>
          <w:tcPr>
            <w:tcW w:w="15339" w:type="dxa"/>
            <w:gridSpan w:val="10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DD5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по сбору и транспортированию твердых коммунальных отходов  </w:t>
            </w:r>
          </w:p>
        </w:tc>
      </w:tr>
      <w:tr w:rsidR="00991800" w:rsidRPr="00DD5ABA" w:rsidTr="000C71E0">
        <w:trPr>
          <w:trHeight w:val="278"/>
        </w:trPr>
        <w:tc>
          <w:tcPr>
            <w:tcW w:w="4708" w:type="dxa"/>
            <w:gridSpan w:val="2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и жилищной политики</w:t>
            </w:r>
          </w:p>
        </w:tc>
        <w:tc>
          <w:tcPr>
            <w:tcW w:w="2693" w:type="dxa"/>
          </w:tcPr>
          <w:p w:rsidR="00991800" w:rsidRPr="00DD5ABA" w:rsidRDefault="00991800" w:rsidP="0099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Мероприятия требуют конкретизации и детальной доработки</w:t>
            </w:r>
          </w:p>
        </w:tc>
      </w:tr>
      <w:tr w:rsidR="0034531F" w:rsidRPr="00DD5ABA" w:rsidTr="002D19F9">
        <w:trPr>
          <w:trHeight w:val="278"/>
        </w:trPr>
        <w:tc>
          <w:tcPr>
            <w:tcW w:w="15339" w:type="dxa"/>
            <w:gridSpan w:val="10"/>
          </w:tcPr>
          <w:p w:rsidR="0034531F" w:rsidRPr="006057D4" w:rsidRDefault="006057D4" w:rsidP="0099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Рынок строительства объектов капитального строительства, за исключением жилищного  и дорожного строительства</w:t>
            </w:r>
          </w:p>
        </w:tc>
      </w:tr>
      <w:tr w:rsidR="006057D4" w:rsidRPr="00DD5ABA" w:rsidTr="000C71E0">
        <w:trPr>
          <w:trHeight w:val="278"/>
        </w:trPr>
        <w:tc>
          <w:tcPr>
            <w:tcW w:w="4708" w:type="dxa"/>
            <w:gridSpan w:val="2"/>
          </w:tcPr>
          <w:p w:rsidR="006057D4" w:rsidRPr="00DD5ABA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6057D4" w:rsidRPr="00DD5ABA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057D4" w:rsidRPr="00DD5ABA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6057D4" w:rsidRPr="00DD5ABA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057D4" w:rsidRPr="006C2A70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6057D4" w:rsidRPr="006C2A70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057D4" w:rsidRPr="006C2A70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057D4" w:rsidRPr="00DD5ABA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2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строительства  администрации Гатчинского муниципального района         </w:t>
            </w:r>
          </w:p>
        </w:tc>
        <w:tc>
          <w:tcPr>
            <w:tcW w:w="2693" w:type="dxa"/>
          </w:tcPr>
          <w:p w:rsidR="006057D4" w:rsidRPr="00DD5ABA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</w:p>
          <w:p w:rsidR="006057D4" w:rsidRPr="00DD5ABA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по строительству, реконструкции и модернизации объектов водоснабжения и водоотведения, находящихся в муниципальной собственности. Обеспечение участия частных строительных организаций путем проведения конкурсных процедур.</w:t>
            </w:r>
          </w:p>
          <w:p w:rsidR="006057D4" w:rsidRPr="00DD5ABA" w:rsidRDefault="006057D4" w:rsidP="0060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Согласование технических заданий на проектирование объектов капитального строительства с учетом положений антимонопольного законодательства.</w:t>
            </w:r>
          </w:p>
        </w:tc>
      </w:tr>
      <w:tr w:rsidR="002B1DE6" w:rsidRPr="00DD5ABA" w:rsidTr="008E58D2">
        <w:trPr>
          <w:trHeight w:val="278"/>
        </w:trPr>
        <w:tc>
          <w:tcPr>
            <w:tcW w:w="15339" w:type="dxa"/>
            <w:gridSpan w:val="10"/>
          </w:tcPr>
          <w:p w:rsidR="002B1DE6" w:rsidRPr="002B1DE6" w:rsidRDefault="002B1DE6" w:rsidP="00605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DE6">
              <w:rPr>
                <w:rFonts w:ascii="Times New Roman" w:hAnsi="Times New Roman" w:cs="Times New Roman"/>
                <w:b/>
                <w:sz w:val="24"/>
                <w:szCs w:val="24"/>
              </w:rPr>
              <w:t>5. Рынок сельскохозяйственной продукции</w:t>
            </w:r>
          </w:p>
        </w:tc>
      </w:tr>
      <w:tr w:rsidR="002B1DE6" w:rsidRPr="00DD5ABA" w:rsidTr="000C71E0">
        <w:trPr>
          <w:trHeight w:val="278"/>
        </w:trPr>
        <w:tc>
          <w:tcPr>
            <w:tcW w:w="4708" w:type="dxa"/>
            <w:gridSpan w:val="2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предоставленных земельных участков из состава земель сельскохозяйственного назначения без торгов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Межевания земельных участков, предоставление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участков из состава земель сельскохозяйственного назначения без торгов</w:t>
            </w:r>
          </w:p>
        </w:tc>
      </w:tr>
      <w:tr w:rsidR="002B1DE6" w:rsidRPr="00DD5ABA" w:rsidTr="002F2379">
        <w:trPr>
          <w:trHeight w:val="398"/>
        </w:trPr>
        <w:tc>
          <w:tcPr>
            <w:tcW w:w="15339" w:type="dxa"/>
            <w:gridSpan w:val="10"/>
          </w:tcPr>
          <w:p w:rsidR="002B1DE6" w:rsidRPr="00DD5ABA" w:rsidRDefault="00D80893" w:rsidP="002B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2B1DE6" w:rsidRPr="00DD5ABA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</w:tr>
      <w:tr w:rsidR="002B1DE6" w:rsidRPr="00DD5ABA" w:rsidTr="000C71E0">
        <w:trPr>
          <w:trHeight w:val="2060"/>
        </w:trPr>
        <w:tc>
          <w:tcPr>
            <w:tcW w:w="4708" w:type="dxa"/>
            <w:gridSpan w:val="2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представленных в рамках единого календаря туристических событий на территории Гатчинского муниципального района в течении календарного года для увеличения потока туристов и экскурсантов на территорию Гатчинского муниципального района.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Разработка единого календаря туристических событий на территории Гатчинского муниципального района и его продвижение</w:t>
            </w:r>
          </w:p>
        </w:tc>
      </w:tr>
      <w:tr w:rsidR="002B1DE6" w:rsidRPr="00DD5ABA" w:rsidTr="000C71E0">
        <w:tc>
          <w:tcPr>
            <w:tcW w:w="4708" w:type="dxa"/>
            <w:gridSpan w:val="2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Участие и презентация рекреационного потенциала на ключевых выставках за пределами Гатчинского муниципального района в течении календарного года.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Проведение рекламно-информационной компании за пределами Гатчинского муниципального района.</w:t>
            </w:r>
          </w:p>
        </w:tc>
      </w:tr>
      <w:tr w:rsidR="002B1DE6" w:rsidRPr="00DD5ABA" w:rsidTr="000C71E0">
        <w:tc>
          <w:tcPr>
            <w:tcW w:w="4708" w:type="dxa"/>
            <w:gridSpan w:val="2"/>
            <w:vMerge w:val="restart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туристическому потенциалу и создание условий для проведения на территории Гатчинского муниципального района тех видов мероприятий, которые способствуют развитию круглогодичного туризма 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73300 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89100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Издание рекламно-информационной полиграфической продукции о Гатчинском муниципальном районе.</w:t>
            </w:r>
          </w:p>
        </w:tc>
      </w:tr>
      <w:tr w:rsidR="002B1DE6" w:rsidRPr="00DD5ABA" w:rsidTr="000C71E0">
        <w:tc>
          <w:tcPr>
            <w:tcW w:w="4708" w:type="dxa"/>
            <w:gridSpan w:val="2"/>
            <w:vMerge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информационно-ознакомительных поездок (туров)для представителей туристического бизнеса, органов власти Российской Федерации.</w:t>
            </w:r>
          </w:p>
        </w:tc>
      </w:tr>
      <w:tr w:rsidR="002B1DE6" w:rsidRPr="00DD5ABA" w:rsidTr="000C71E0">
        <w:tc>
          <w:tcPr>
            <w:tcW w:w="4708" w:type="dxa"/>
            <w:gridSpan w:val="2"/>
            <w:vMerge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Проведение пресс-туров для представителей средств массовой информации.</w:t>
            </w:r>
          </w:p>
        </w:tc>
      </w:tr>
      <w:tr w:rsidR="002B1DE6" w:rsidRPr="00DD5ABA" w:rsidTr="000C71E0">
        <w:tc>
          <w:tcPr>
            <w:tcW w:w="4708" w:type="dxa"/>
            <w:gridSpan w:val="2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направленных на повышение квалификации работников туристической отрасли Гатчинского муниципального района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профессиональной подготовки работников туристической отрасли.</w:t>
            </w:r>
          </w:p>
        </w:tc>
      </w:tr>
      <w:tr w:rsidR="002B1DE6" w:rsidRPr="00DD5ABA" w:rsidTr="000C71E0">
        <w:tc>
          <w:tcPr>
            <w:tcW w:w="4708" w:type="dxa"/>
            <w:gridSpan w:val="2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туристско-информационных порталах в информационно-коммуникационной сети «Интернет», объединяющие туристические ресурсы регионов России.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размещению информации в сети «Интернет» Информационно-туристским центром Гатчинского муниципального района.</w:t>
            </w:r>
          </w:p>
        </w:tc>
      </w:tr>
      <w:tr w:rsidR="002B1DE6" w:rsidRPr="00DD5ABA" w:rsidTr="00ED2E5C">
        <w:tc>
          <w:tcPr>
            <w:tcW w:w="15339" w:type="dxa"/>
            <w:gridSpan w:val="10"/>
          </w:tcPr>
          <w:p w:rsidR="002B1DE6" w:rsidRPr="00DD5ABA" w:rsidRDefault="00E715C2" w:rsidP="002B1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2B1DE6" w:rsidRPr="00DD5ABA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2B1DE6" w:rsidRPr="00DD5ABA" w:rsidTr="000C71E0">
        <w:tc>
          <w:tcPr>
            <w:tcW w:w="4708" w:type="dxa"/>
            <w:gridSpan w:val="2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Увеличение доли специалистов (кроме воспитателей и учителей-предметников), осуществляющих предоставление услуг психолого-педагогического сопровождения детей с ограниченными возможностями здоровья в муниципальных образовательных учреждениях от общей численности педагогических работников (педагоги-психологи, логопеды, дефектологи, тьютеры)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требуют конкретизации и детальной доработки</w:t>
            </w:r>
          </w:p>
        </w:tc>
      </w:tr>
      <w:tr w:rsidR="002B1DE6" w:rsidRPr="00DD5ABA" w:rsidTr="000C71E0">
        <w:tc>
          <w:tcPr>
            <w:tcW w:w="4708" w:type="dxa"/>
            <w:gridSpan w:val="2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 негосударственных (немуниципальных) образовательных организаций, оказывающих услуги психолого-педагогического сопровождения детей с ограниченными возможностями здоровья  от общего количества образовательных 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Гатчинского муниципального района</w:t>
            </w:r>
          </w:p>
        </w:tc>
        <w:tc>
          <w:tcPr>
            <w:tcW w:w="2693" w:type="dxa"/>
          </w:tcPr>
          <w:p w:rsidR="002B1DE6" w:rsidRDefault="002B1DE6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психолого-педагогического сопровождения детей с ограниченными возможностями здоровья</w:t>
            </w:r>
          </w:p>
          <w:p w:rsidR="00BB617C" w:rsidRPr="00DD5ABA" w:rsidRDefault="00BB617C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1DE6" w:rsidRPr="00DD5ABA" w:rsidTr="00CD4C49">
        <w:tc>
          <w:tcPr>
            <w:tcW w:w="15339" w:type="dxa"/>
            <w:gridSpan w:val="10"/>
          </w:tcPr>
          <w:p w:rsidR="002B1DE6" w:rsidRPr="00DD5ABA" w:rsidRDefault="00E715C2" w:rsidP="002B1D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="002B1DE6" w:rsidRPr="00DD5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2B1DE6" w:rsidRPr="00DD5ABA" w:rsidTr="000C71E0">
        <w:tc>
          <w:tcPr>
            <w:tcW w:w="4708" w:type="dxa"/>
            <w:gridSpan w:val="2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 от общего количества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таких организаций и предпринимателей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B1DE6" w:rsidRPr="00DD5ABA" w:rsidRDefault="002B1DE6" w:rsidP="002B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Гатчинского 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</w:p>
        </w:tc>
      </w:tr>
      <w:tr w:rsidR="002B1DE6" w:rsidRPr="00DD5ABA" w:rsidTr="000C71E0">
        <w:tc>
          <w:tcPr>
            <w:tcW w:w="4708" w:type="dxa"/>
            <w:gridSpan w:val="2"/>
            <w:vAlign w:val="center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Увеличение доли охвата детского отдыха и оздоровления детей и молодежи через различные формы летней занятости, %</w:t>
            </w:r>
          </w:p>
        </w:tc>
        <w:tc>
          <w:tcPr>
            <w:tcW w:w="1134" w:type="dxa"/>
            <w:vAlign w:val="center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vAlign w:val="center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  <w:vAlign w:val="center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vAlign w:val="center"/>
          </w:tcPr>
          <w:p w:rsidR="002B1DE6" w:rsidRPr="00DD5ABA" w:rsidRDefault="002B1DE6" w:rsidP="002B1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Гатчинского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93" w:type="dxa"/>
          </w:tcPr>
          <w:p w:rsidR="002B1DE6" w:rsidRPr="00DD5ABA" w:rsidRDefault="002B1DE6" w:rsidP="002B1D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казание организационно-методической и </w:t>
            </w: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</w:p>
        </w:tc>
      </w:tr>
    </w:tbl>
    <w:p w:rsidR="00E70EFF" w:rsidRDefault="00E70EFF" w:rsidP="002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98" w:rsidRDefault="00F92598" w:rsidP="002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98" w:rsidRDefault="00F92598" w:rsidP="002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7C" w:rsidRDefault="00BB617C" w:rsidP="002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7C" w:rsidRDefault="00BB617C" w:rsidP="002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7C" w:rsidRPr="00DD5ABA" w:rsidRDefault="00BB617C" w:rsidP="002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29" w:rsidRPr="00DD5ABA" w:rsidRDefault="00247229" w:rsidP="002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5ABA">
        <w:rPr>
          <w:rFonts w:ascii="Times New Roman" w:hAnsi="Times New Roman" w:cs="Times New Roman"/>
          <w:b/>
          <w:sz w:val="24"/>
          <w:szCs w:val="24"/>
        </w:rPr>
        <w:t xml:space="preserve">. Системные мероприятия, направленные на развитие конкуренции </w:t>
      </w:r>
    </w:p>
    <w:p w:rsidR="007315D4" w:rsidRPr="00DD5ABA" w:rsidRDefault="00247229" w:rsidP="002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BA">
        <w:rPr>
          <w:rFonts w:ascii="Times New Roman" w:hAnsi="Times New Roman" w:cs="Times New Roman"/>
          <w:b/>
          <w:sz w:val="24"/>
          <w:szCs w:val="24"/>
        </w:rPr>
        <w:t>в Гатчинском муниципальном районе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2703"/>
        <w:gridCol w:w="2133"/>
        <w:gridCol w:w="3271"/>
        <w:gridCol w:w="848"/>
        <w:gridCol w:w="850"/>
        <w:gridCol w:w="851"/>
        <w:gridCol w:w="1275"/>
        <w:gridCol w:w="2552"/>
      </w:tblGrid>
      <w:tr w:rsidR="00EA126F" w:rsidRPr="00DD5ABA" w:rsidTr="00BB617C">
        <w:trPr>
          <w:tblHeader/>
        </w:trPr>
        <w:tc>
          <w:tcPr>
            <w:tcW w:w="856" w:type="dxa"/>
            <w:vMerge w:val="restart"/>
          </w:tcPr>
          <w:p w:rsidR="00EA126F" w:rsidRPr="00BB617C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17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03" w:type="dxa"/>
            <w:vMerge w:val="restart"/>
          </w:tcPr>
          <w:p w:rsidR="00EA126F" w:rsidRPr="00BB617C" w:rsidRDefault="00EA126F" w:rsidP="00070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17C">
              <w:rPr>
                <w:rFonts w:ascii="Times New Roman" w:hAnsi="Times New Roman" w:cs="Times New Roman"/>
                <w:b/>
              </w:rPr>
              <w:t>Мероприятия, направленные на развитие конкуренции</w:t>
            </w:r>
          </w:p>
        </w:tc>
        <w:tc>
          <w:tcPr>
            <w:tcW w:w="2133" w:type="dxa"/>
            <w:vMerge w:val="restart"/>
          </w:tcPr>
          <w:p w:rsidR="00EA126F" w:rsidRPr="00BB617C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17C">
              <w:rPr>
                <w:rFonts w:ascii="Times New Roman" w:hAnsi="Times New Roman" w:cs="Times New Roman"/>
                <w:b/>
              </w:rPr>
              <w:t>Целевые индикаторы, Единица измерения</w:t>
            </w:r>
          </w:p>
        </w:tc>
        <w:tc>
          <w:tcPr>
            <w:tcW w:w="3271" w:type="dxa"/>
            <w:vMerge w:val="restart"/>
          </w:tcPr>
          <w:p w:rsidR="00EA126F" w:rsidRPr="00BB617C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17C">
              <w:rPr>
                <w:rFonts w:ascii="Times New Roman" w:hAnsi="Times New Roman" w:cs="Times New Roman"/>
                <w:b/>
              </w:rPr>
              <w:t>Текущая ситуация (описание</w:t>
            </w:r>
          </w:p>
          <w:p w:rsidR="00EA126F" w:rsidRPr="00BB617C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17C">
              <w:rPr>
                <w:rFonts w:ascii="Times New Roman" w:hAnsi="Times New Roman" w:cs="Times New Roman"/>
                <w:b/>
              </w:rPr>
              <w:t>проблемы), фактическое значение</w:t>
            </w:r>
          </w:p>
        </w:tc>
        <w:tc>
          <w:tcPr>
            <w:tcW w:w="3824" w:type="dxa"/>
            <w:gridSpan w:val="4"/>
          </w:tcPr>
          <w:p w:rsidR="00EA126F" w:rsidRPr="00BB617C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17C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  <w:p w:rsidR="00EA126F" w:rsidRPr="00BB617C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17C">
              <w:rPr>
                <w:rFonts w:ascii="Times New Roman" w:hAnsi="Times New Roman" w:cs="Times New Roman"/>
                <w:b/>
              </w:rPr>
              <w:t>ключевого показателя</w:t>
            </w:r>
          </w:p>
        </w:tc>
        <w:tc>
          <w:tcPr>
            <w:tcW w:w="2552" w:type="dxa"/>
            <w:vMerge w:val="restart"/>
          </w:tcPr>
          <w:p w:rsidR="00EA126F" w:rsidRPr="00BB617C" w:rsidRDefault="00EA126F" w:rsidP="00674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17C">
              <w:rPr>
                <w:rFonts w:ascii="Times New Roman" w:hAnsi="Times New Roman" w:cs="Times New Roman"/>
                <w:b/>
              </w:rPr>
              <w:t xml:space="preserve">Ответственный орган исполнительной власти </w:t>
            </w:r>
          </w:p>
        </w:tc>
      </w:tr>
      <w:tr w:rsidR="00EA126F" w:rsidRPr="00DD5ABA" w:rsidTr="00F56B8B">
        <w:tc>
          <w:tcPr>
            <w:tcW w:w="856" w:type="dxa"/>
            <w:vMerge/>
          </w:tcPr>
          <w:p w:rsidR="00EA126F" w:rsidRPr="00DD5ABA" w:rsidRDefault="00EA126F" w:rsidP="0078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EA126F" w:rsidRPr="00DD5ABA" w:rsidRDefault="00EA126F" w:rsidP="0078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EA126F" w:rsidRPr="00DD5ABA" w:rsidRDefault="00EA126F" w:rsidP="0078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EA126F" w:rsidRPr="00DD5ABA" w:rsidRDefault="00EA126F" w:rsidP="0078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A126F" w:rsidRPr="005571B1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1B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</w:tcPr>
          <w:p w:rsidR="00EA126F" w:rsidRPr="005571B1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1B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</w:tcPr>
          <w:p w:rsidR="00EA126F" w:rsidRPr="005571B1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1B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5" w:type="dxa"/>
          </w:tcPr>
          <w:p w:rsidR="00EA126F" w:rsidRPr="005571B1" w:rsidRDefault="00EA126F" w:rsidP="0078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1B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552" w:type="dxa"/>
            <w:vMerge/>
          </w:tcPr>
          <w:p w:rsidR="00EA126F" w:rsidRPr="00DD5ABA" w:rsidRDefault="00EA126F" w:rsidP="0078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29" w:rsidRPr="00DD5ABA" w:rsidTr="00F56B8B">
        <w:trPr>
          <w:trHeight w:val="274"/>
        </w:trPr>
        <w:tc>
          <w:tcPr>
            <w:tcW w:w="856" w:type="dxa"/>
          </w:tcPr>
          <w:p w:rsidR="00BE4729" w:rsidRPr="00DD5ABA" w:rsidRDefault="00BE4729" w:rsidP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BE4729" w:rsidRPr="00DD5ABA" w:rsidRDefault="00BE4729" w:rsidP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Увеличение доли  аукционов (конкурентных процедур) на рынке муниципальной собственности</w:t>
            </w:r>
          </w:p>
        </w:tc>
        <w:tc>
          <w:tcPr>
            <w:tcW w:w="2133" w:type="dxa"/>
          </w:tcPr>
          <w:p w:rsidR="00BE4729" w:rsidRPr="00DD5ABA" w:rsidRDefault="00BE4729" w:rsidP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аукционов, ед.</w:t>
            </w:r>
          </w:p>
        </w:tc>
        <w:tc>
          <w:tcPr>
            <w:tcW w:w="3271" w:type="dxa"/>
          </w:tcPr>
          <w:p w:rsidR="00BE4729" w:rsidRPr="00DD5ABA" w:rsidRDefault="00BE4729" w:rsidP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процедуры (аукционы) проводятся в соответствии с Земельным кодексом РФ и планом приватизации муниципального имущества. В настоящее время подготовка аукционов по продаже земельных участков затруднена в связи с процедурой получения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условий от поставщиков коммунальных ресурсов заключений о технологическом присоединении </w:t>
            </w:r>
          </w:p>
        </w:tc>
        <w:tc>
          <w:tcPr>
            <w:tcW w:w="848" w:type="dxa"/>
          </w:tcPr>
          <w:p w:rsidR="00BE4729" w:rsidRPr="00DD5ABA" w:rsidRDefault="00BE4729" w:rsidP="00BE47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BE4729" w:rsidRPr="00DD5ABA" w:rsidRDefault="00BE4729" w:rsidP="00BE47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E4729" w:rsidRPr="00DD5ABA" w:rsidRDefault="00BE4729" w:rsidP="00BE47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BE4729" w:rsidRPr="00DD5ABA" w:rsidRDefault="00BE4729" w:rsidP="00BE472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E4729" w:rsidRPr="00DD5ABA" w:rsidRDefault="00BE4729" w:rsidP="00BE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Гатчинского муниципального района</w:t>
            </w:r>
          </w:p>
        </w:tc>
      </w:tr>
      <w:tr w:rsidR="00162B31" w:rsidRPr="00DD5ABA" w:rsidTr="00F56B8B">
        <w:trPr>
          <w:trHeight w:val="274"/>
        </w:trPr>
        <w:tc>
          <w:tcPr>
            <w:tcW w:w="856" w:type="dxa"/>
          </w:tcPr>
          <w:p w:rsidR="00162B31" w:rsidRPr="00DD5ABA" w:rsidRDefault="00103956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3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предприятий и учреждений, анализ ежегодной годовой отчетности предприятий и учреждений, предложения по внесению в план приватизации предприятий и долей МО в хозяйственных обществах</w:t>
            </w:r>
          </w:p>
        </w:tc>
        <w:tc>
          <w:tcPr>
            <w:tcW w:w="213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муниципальных предприятий, хозяйственных обществ (АО, ООО) с долей муниципального образования</w:t>
            </w:r>
          </w:p>
        </w:tc>
        <w:tc>
          <w:tcPr>
            <w:tcW w:w="3271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Гатчинского муниципального района</w:t>
            </w:r>
          </w:p>
        </w:tc>
      </w:tr>
      <w:tr w:rsidR="00162B31" w:rsidRPr="00DD5ABA" w:rsidTr="00F56B8B">
        <w:trPr>
          <w:trHeight w:val="274"/>
        </w:trPr>
        <w:tc>
          <w:tcPr>
            <w:tcW w:w="856" w:type="dxa"/>
          </w:tcPr>
          <w:p w:rsidR="00162B31" w:rsidRPr="00DD5ABA" w:rsidRDefault="00103956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муниципальных унитарных предприятий Гатчинского муниципального района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213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Количество эффективных предприятий, ед.</w:t>
            </w:r>
          </w:p>
        </w:tc>
        <w:tc>
          <w:tcPr>
            <w:tcW w:w="3271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В собственности МО «Гатчинский муниципальный район» и МО «Город Гатчина» находится 8 муниципальных унитарных предприятий и 13 хозяйственных обществ.</w:t>
            </w:r>
          </w:p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экономического состояния предприятий и хозяйственных обществ необходимо поэтапно реализовывать доли МО в ООО с видом деятельности, не соответствующим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полномочиям органов местного самоуправления и своевременно принимать решения по убыточным муниципальным предприятиям</w:t>
            </w:r>
          </w:p>
        </w:tc>
        <w:tc>
          <w:tcPr>
            <w:tcW w:w="848" w:type="dxa"/>
          </w:tcPr>
          <w:p w:rsidR="00162B31" w:rsidRPr="00DD5ABA" w:rsidRDefault="00162B31" w:rsidP="00162B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162B31" w:rsidRPr="00DD5ABA" w:rsidRDefault="00162B31" w:rsidP="00162B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62B31" w:rsidRPr="00DD5ABA" w:rsidRDefault="00162B31" w:rsidP="00162B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62B31" w:rsidRPr="00DD5ABA" w:rsidRDefault="00162B31" w:rsidP="00162B3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Гатчинского муниципального района</w:t>
            </w:r>
          </w:p>
        </w:tc>
      </w:tr>
      <w:tr w:rsidR="00162B31" w:rsidRPr="00DD5ABA" w:rsidTr="00F56B8B">
        <w:trPr>
          <w:trHeight w:val="274"/>
        </w:trPr>
        <w:tc>
          <w:tcPr>
            <w:tcW w:w="856" w:type="dxa"/>
          </w:tcPr>
          <w:p w:rsidR="00162B31" w:rsidRPr="008F7589" w:rsidRDefault="00103956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  <w:tc>
          <w:tcPr>
            <w:tcW w:w="213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 информации размещено на официальном сайте Российской Федерации в сети «Интернет» для размещения информации о проведении торгов (www.torgi.gov.ru)</w:t>
            </w:r>
          </w:p>
        </w:tc>
        <w:tc>
          <w:tcPr>
            <w:tcW w:w="3271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муниципальном имуществе Гатчинского муниципального района и города Гатчины (в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пользование), размещена на официальном сайте Гатчинского муниципального района </w:t>
            </w:r>
          </w:p>
        </w:tc>
        <w:tc>
          <w:tcPr>
            <w:tcW w:w="848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Гатчинского муниципального района</w:t>
            </w:r>
          </w:p>
        </w:tc>
      </w:tr>
      <w:tr w:rsidR="00162B31" w:rsidRPr="00DD5ABA" w:rsidTr="00F56B8B">
        <w:trPr>
          <w:trHeight w:val="274"/>
        </w:trPr>
        <w:tc>
          <w:tcPr>
            <w:tcW w:w="856" w:type="dxa"/>
          </w:tcPr>
          <w:p w:rsidR="00162B31" w:rsidRPr="00DD5ABA" w:rsidRDefault="00103956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(носит заявительный характер)</w:t>
            </w:r>
          </w:p>
        </w:tc>
        <w:tc>
          <w:tcPr>
            <w:tcW w:w="213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</w:t>
            </w:r>
          </w:p>
        </w:tc>
        <w:tc>
          <w:tcPr>
            <w:tcW w:w="3271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Гатчинского муниципального района</w:t>
            </w:r>
          </w:p>
        </w:tc>
      </w:tr>
      <w:tr w:rsidR="00162B31" w:rsidRPr="00DD5ABA" w:rsidTr="00F56B8B">
        <w:trPr>
          <w:trHeight w:val="274"/>
        </w:trPr>
        <w:tc>
          <w:tcPr>
            <w:tcW w:w="856" w:type="dxa"/>
            <w:vMerge w:val="restart"/>
          </w:tcPr>
          <w:p w:rsidR="00162B31" w:rsidRPr="00DD5ABA" w:rsidRDefault="00103956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  <w:vMerge w:val="restart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организациям, осуществляющим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территории Гатчинского муниципального района, в рамках реализации подпрограммы «Поддержка социально ориентированных не-коммерческих организаций в Гатчинском муниципальном районе»</w:t>
            </w:r>
          </w:p>
        </w:tc>
        <w:tc>
          <w:tcPr>
            <w:tcW w:w="213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поддержанных проектов СО НКО</w:t>
            </w:r>
          </w:p>
        </w:tc>
        <w:tc>
          <w:tcPr>
            <w:tcW w:w="3271" w:type="dxa"/>
            <w:vMerge w:val="restart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современной социально-экономической ситуации особенно актуальной становится поддержка социально ориентированных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организаций, поскольку:</w:t>
            </w:r>
          </w:p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- социально ориентированные некоммерческие организации выполняют роль посредника между органами местного самоуправления и обществом, в полной мере актуализируют ценности, способствующие гуманизации общественных и социальных отношений, и тем самым стабилизируют общество;</w:t>
            </w:r>
          </w:p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- социально ориентированные некоммерческие организации являются носителями идей построения гражданского общества, социального комфорта личности в нем;</w:t>
            </w:r>
          </w:p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- социально ориентированные некоммерческие организации способны успешно работать в самых малых сообществах.</w:t>
            </w:r>
          </w:p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Таким образом, необходимо повышать конкурентоспособность СО НКО на рынке социальных услуг ГМР.</w:t>
            </w:r>
          </w:p>
        </w:tc>
        <w:tc>
          <w:tcPr>
            <w:tcW w:w="848" w:type="dxa"/>
          </w:tcPr>
          <w:p w:rsidR="00162B31" w:rsidRPr="00DD5ABA" w:rsidRDefault="00162B31" w:rsidP="0016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менее 20</w:t>
            </w:r>
          </w:p>
        </w:tc>
        <w:tc>
          <w:tcPr>
            <w:tcW w:w="850" w:type="dxa"/>
          </w:tcPr>
          <w:p w:rsidR="00162B31" w:rsidRPr="00DD5ABA" w:rsidRDefault="00162B31" w:rsidP="0016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1" w:type="dxa"/>
          </w:tcPr>
          <w:p w:rsidR="00162B31" w:rsidRPr="00DD5ABA" w:rsidRDefault="00162B31" w:rsidP="0016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275" w:type="dxa"/>
          </w:tcPr>
          <w:p w:rsidR="00162B31" w:rsidRPr="00DD5ABA" w:rsidRDefault="00162B31" w:rsidP="00162B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2552" w:type="dxa"/>
            <w:vMerge w:val="restart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Отдел по внутренней политике администрации Гатчинского муниципального района;</w:t>
            </w:r>
          </w:p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физической культуре, спорту, туризму и молодежной политике администрации Гатчинского муниципального района;</w:t>
            </w:r>
          </w:p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с населением администрации Гатчинского муниципального района</w:t>
            </w:r>
          </w:p>
        </w:tc>
      </w:tr>
      <w:tr w:rsidR="00162B31" w:rsidRPr="00DD5ABA" w:rsidTr="00F56B8B">
        <w:trPr>
          <w:trHeight w:val="274"/>
        </w:trPr>
        <w:tc>
          <w:tcPr>
            <w:tcW w:w="856" w:type="dxa"/>
            <w:vMerge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консультировани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 информационной поддержке деятельности СО НКО</w:t>
            </w:r>
          </w:p>
        </w:tc>
        <w:tc>
          <w:tcPr>
            <w:tcW w:w="3271" w:type="dxa"/>
            <w:vMerge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850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851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275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2552" w:type="dxa"/>
            <w:vMerge/>
          </w:tcPr>
          <w:p w:rsidR="00162B31" w:rsidRPr="00DD5ABA" w:rsidRDefault="00162B31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31" w:rsidRPr="00DD5ABA" w:rsidTr="00F56B8B">
        <w:trPr>
          <w:trHeight w:val="274"/>
        </w:trPr>
        <w:tc>
          <w:tcPr>
            <w:tcW w:w="856" w:type="dxa"/>
          </w:tcPr>
          <w:p w:rsidR="00162B31" w:rsidRPr="00DD5ABA" w:rsidRDefault="00103956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3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осуществления закупки у единственного поставщика</w:t>
            </w:r>
          </w:p>
        </w:tc>
        <w:tc>
          <w:tcPr>
            <w:tcW w:w="2133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Количество конкурентных закупок, по результатам которых заключен контракт с единственным поставщиком; % от общего количества проведенных конкурентных закупок.</w:t>
            </w:r>
          </w:p>
        </w:tc>
        <w:tc>
          <w:tcPr>
            <w:tcW w:w="3271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Значительное количество конкурентных закупок, признанных несостоявшимися, заключение контрактов без снижения начальной (максимальной) цены контракта;</w:t>
            </w:r>
          </w:p>
        </w:tc>
        <w:tc>
          <w:tcPr>
            <w:tcW w:w="848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Гатчинского муниципального района совместно со структурными подразделениями администрации Гатчинского муниципального района.</w:t>
            </w:r>
          </w:p>
        </w:tc>
      </w:tr>
      <w:tr w:rsidR="00162B31" w:rsidRPr="008C1D53" w:rsidTr="00F56B8B">
        <w:trPr>
          <w:trHeight w:val="274"/>
        </w:trPr>
        <w:tc>
          <w:tcPr>
            <w:tcW w:w="856" w:type="dxa"/>
          </w:tcPr>
          <w:p w:rsidR="00162B31" w:rsidRPr="00DD5ABA" w:rsidRDefault="00103956" w:rsidP="0016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2133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и утвержденных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9F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A23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этих </w:t>
            </w: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регламентов.</w:t>
            </w:r>
          </w:p>
        </w:tc>
        <w:tc>
          <w:tcPr>
            <w:tcW w:w="3271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разработанных и утвержденных регламента</w:t>
            </w:r>
          </w:p>
        </w:tc>
        <w:tc>
          <w:tcPr>
            <w:tcW w:w="848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162B31" w:rsidRPr="00DD5ABA" w:rsidRDefault="00162B31" w:rsidP="0016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B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строительства  администрации Гатчинского муниципального района         </w:t>
            </w:r>
          </w:p>
        </w:tc>
      </w:tr>
    </w:tbl>
    <w:p w:rsidR="00EA126F" w:rsidRPr="008C1D53" w:rsidRDefault="00EA126F" w:rsidP="006E52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126F" w:rsidRPr="008C1D53" w:rsidSect="006F6092">
      <w:pgSz w:w="16838" w:h="11906" w:orient="landscape"/>
      <w:pgMar w:top="851" w:right="1134" w:bottom="62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E3" w:rsidRDefault="00E371E3" w:rsidP="00AA4A6F">
      <w:pPr>
        <w:spacing w:after="0" w:line="240" w:lineRule="auto"/>
      </w:pPr>
      <w:r>
        <w:separator/>
      </w:r>
    </w:p>
  </w:endnote>
  <w:endnote w:type="continuationSeparator" w:id="0">
    <w:p w:rsidR="00E371E3" w:rsidRDefault="00E371E3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E3" w:rsidRDefault="00E371E3" w:rsidP="00AA4A6F">
      <w:pPr>
        <w:spacing w:after="0" w:line="240" w:lineRule="auto"/>
      </w:pPr>
      <w:r>
        <w:separator/>
      </w:r>
    </w:p>
  </w:footnote>
  <w:footnote w:type="continuationSeparator" w:id="0">
    <w:p w:rsidR="00E371E3" w:rsidRDefault="00E371E3" w:rsidP="00A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2BC1"/>
    <w:multiLevelType w:val="hybridMultilevel"/>
    <w:tmpl w:val="14509EEC"/>
    <w:lvl w:ilvl="0" w:tplc="E53014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F"/>
    <w:rsid w:val="0001248A"/>
    <w:rsid w:val="00015FD8"/>
    <w:rsid w:val="000267EE"/>
    <w:rsid w:val="000274F3"/>
    <w:rsid w:val="00037442"/>
    <w:rsid w:val="000556C7"/>
    <w:rsid w:val="0006102C"/>
    <w:rsid w:val="00070322"/>
    <w:rsid w:val="00073E3E"/>
    <w:rsid w:val="000772FB"/>
    <w:rsid w:val="000901EA"/>
    <w:rsid w:val="000A4506"/>
    <w:rsid w:val="000B1E4D"/>
    <w:rsid w:val="000B5379"/>
    <w:rsid w:val="000C5DE8"/>
    <w:rsid w:val="000C71E0"/>
    <w:rsid w:val="000E1110"/>
    <w:rsid w:val="000E7F01"/>
    <w:rsid w:val="000F0D46"/>
    <w:rsid w:val="00102352"/>
    <w:rsid w:val="00103956"/>
    <w:rsid w:val="00104CC6"/>
    <w:rsid w:val="00105BC0"/>
    <w:rsid w:val="00107A7D"/>
    <w:rsid w:val="001111E7"/>
    <w:rsid w:val="0012403C"/>
    <w:rsid w:val="00131AA7"/>
    <w:rsid w:val="00141711"/>
    <w:rsid w:val="00153667"/>
    <w:rsid w:val="00157F83"/>
    <w:rsid w:val="00162B31"/>
    <w:rsid w:val="00171781"/>
    <w:rsid w:val="00177DEF"/>
    <w:rsid w:val="0018659F"/>
    <w:rsid w:val="00190993"/>
    <w:rsid w:val="00190DC0"/>
    <w:rsid w:val="00192563"/>
    <w:rsid w:val="001A1320"/>
    <w:rsid w:val="001A5B44"/>
    <w:rsid w:val="001C3C9D"/>
    <w:rsid w:val="001D4FEC"/>
    <w:rsid w:val="001F267B"/>
    <w:rsid w:val="001F42DC"/>
    <w:rsid w:val="00202632"/>
    <w:rsid w:val="00223217"/>
    <w:rsid w:val="0022531B"/>
    <w:rsid w:val="002261CC"/>
    <w:rsid w:val="0023393A"/>
    <w:rsid w:val="00246D5C"/>
    <w:rsid w:val="00247229"/>
    <w:rsid w:val="0024731C"/>
    <w:rsid w:val="00255667"/>
    <w:rsid w:val="00262A6D"/>
    <w:rsid w:val="002654CC"/>
    <w:rsid w:val="002753CB"/>
    <w:rsid w:val="00295D4D"/>
    <w:rsid w:val="002A3BDB"/>
    <w:rsid w:val="002B1DE6"/>
    <w:rsid w:val="002B3118"/>
    <w:rsid w:val="002B5CB5"/>
    <w:rsid w:val="002D19B3"/>
    <w:rsid w:val="002E6D1F"/>
    <w:rsid w:val="002F2379"/>
    <w:rsid w:val="002F4764"/>
    <w:rsid w:val="0030469A"/>
    <w:rsid w:val="00305920"/>
    <w:rsid w:val="00317BD6"/>
    <w:rsid w:val="00331811"/>
    <w:rsid w:val="00336248"/>
    <w:rsid w:val="003373D4"/>
    <w:rsid w:val="0034531F"/>
    <w:rsid w:val="0035207A"/>
    <w:rsid w:val="00363F4E"/>
    <w:rsid w:val="00374EF3"/>
    <w:rsid w:val="003923AC"/>
    <w:rsid w:val="003A00CE"/>
    <w:rsid w:val="003A582C"/>
    <w:rsid w:val="003C3E71"/>
    <w:rsid w:val="003D7310"/>
    <w:rsid w:val="003E3DC6"/>
    <w:rsid w:val="003F6584"/>
    <w:rsid w:val="00405646"/>
    <w:rsid w:val="00420623"/>
    <w:rsid w:val="004213ED"/>
    <w:rsid w:val="00432782"/>
    <w:rsid w:val="00436BB4"/>
    <w:rsid w:val="00442DE7"/>
    <w:rsid w:val="00443C18"/>
    <w:rsid w:val="00450294"/>
    <w:rsid w:val="0047338F"/>
    <w:rsid w:val="00482459"/>
    <w:rsid w:val="004842BD"/>
    <w:rsid w:val="004871C3"/>
    <w:rsid w:val="004905E3"/>
    <w:rsid w:val="004A085A"/>
    <w:rsid w:val="004A3D98"/>
    <w:rsid w:val="004B584F"/>
    <w:rsid w:val="004D5673"/>
    <w:rsid w:val="004E19C6"/>
    <w:rsid w:val="004E4E50"/>
    <w:rsid w:val="004F1489"/>
    <w:rsid w:val="004F4533"/>
    <w:rsid w:val="004F5094"/>
    <w:rsid w:val="004F70C4"/>
    <w:rsid w:val="005009D1"/>
    <w:rsid w:val="00505B25"/>
    <w:rsid w:val="00513519"/>
    <w:rsid w:val="00514DE2"/>
    <w:rsid w:val="005152F5"/>
    <w:rsid w:val="00523F1A"/>
    <w:rsid w:val="00544563"/>
    <w:rsid w:val="00546272"/>
    <w:rsid w:val="005571B1"/>
    <w:rsid w:val="00563B9A"/>
    <w:rsid w:val="00566F55"/>
    <w:rsid w:val="00590653"/>
    <w:rsid w:val="00591C13"/>
    <w:rsid w:val="00593AEB"/>
    <w:rsid w:val="00595226"/>
    <w:rsid w:val="005A27C9"/>
    <w:rsid w:val="005B1757"/>
    <w:rsid w:val="006015BB"/>
    <w:rsid w:val="006057D4"/>
    <w:rsid w:val="00607EAD"/>
    <w:rsid w:val="00612902"/>
    <w:rsid w:val="00616E73"/>
    <w:rsid w:val="006238E1"/>
    <w:rsid w:val="006241A8"/>
    <w:rsid w:val="00647BE1"/>
    <w:rsid w:val="00653BFF"/>
    <w:rsid w:val="00657D7D"/>
    <w:rsid w:val="00665844"/>
    <w:rsid w:val="00673B08"/>
    <w:rsid w:val="00674B54"/>
    <w:rsid w:val="00675C83"/>
    <w:rsid w:val="006831F5"/>
    <w:rsid w:val="00683949"/>
    <w:rsid w:val="0068468F"/>
    <w:rsid w:val="006A4FDE"/>
    <w:rsid w:val="006B07D7"/>
    <w:rsid w:val="006B16E9"/>
    <w:rsid w:val="006C2A70"/>
    <w:rsid w:val="006D5DF0"/>
    <w:rsid w:val="006D72DC"/>
    <w:rsid w:val="006E5208"/>
    <w:rsid w:val="006F05E5"/>
    <w:rsid w:val="006F6092"/>
    <w:rsid w:val="00703913"/>
    <w:rsid w:val="00725AD3"/>
    <w:rsid w:val="007315D4"/>
    <w:rsid w:val="007318E8"/>
    <w:rsid w:val="007338E9"/>
    <w:rsid w:val="007355E5"/>
    <w:rsid w:val="00747FC7"/>
    <w:rsid w:val="00774224"/>
    <w:rsid w:val="0077659B"/>
    <w:rsid w:val="00794927"/>
    <w:rsid w:val="007C0CB9"/>
    <w:rsid w:val="007C1413"/>
    <w:rsid w:val="00805E9B"/>
    <w:rsid w:val="008236E7"/>
    <w:rsid w:val="00824D2E"/>
    <w:rsid w:val="0084178B"/>
    <w:rsid w:val="00847547"/>
    <w:rsid w:val="00857912"/>
    <w:rsid w:val="00874C83"/>
    <w:rsid w:val="00874D93"/>
    <w:rsid w:val="00886D13"/>
    <w:rsid w:val="00893927"/>
    <w:rsid w:val="008A176F"/>
    <w:rsid w:val="008B6D47"/>
    <w:rsid w:val="008C1D53"/>
    <w:rsid w:val="008E2EAD"/>
    <w:rsid w:val="008F7589"/>
    <w:rsid w:val="00905158"/>
    <w:rsid w:val="00925A1C"/>
    <w:rsid w:val="009262C3"/>
    <w:rsid w:val="009315E0"/>
    <w:rsid w:val="0093249E"/>
    <w:rsid w:val="00940001"/>
    <w:rsid w:val="00940F6C"/>
    <w:rsid w:val="0094661A"/>
    <w:rsid w:val="00962014"/>
    <w:rsid w:val="00991800"/>
    <w:rsid w:val="009A7F2D"/>
    <w:rsid w:val="009B078D"/>
    <w:rsid w:val="009B1034"/>
    <w:rsid w:val="009B106D"/>
    <w:rsid w:val="009D3D5C"/>
    <w:rsid w:val="009E201A"/>
    <w:rsid w:val="009E7F0B"/>
    <w:rsid w:val="009F4607"/>
    <w:rsid w:val="00A0588B"/>
    <w:rsid w:val="00A06C50"/>
    <w:rsid w:val="00A06F43"/>
    <w:rsid w:val="00A139FC"/>
    <w:rsid w:val="00A16106"/>
    <w:rsid w:val="00A235EA"/>
    <w:rsid w:val="00A2369F"/>
    <w:rsid w:val="00A4706E"/>
    <w:rsid w:val="00A528F0"/>
    <w:rsid w:val="00A52BBD"/>
    <w:rsid w:val="00A541C6"/>
    <w:rsid w:val="00A56115"/>
    <w:rsid w:val="00A640C1"/>
    <w:rsid w:val="00A7348C"/>
    <w:rsid w:val="00A81682"/>
    <w:rsid w:val="00A84BA3"/>
    <w:rsid w:val="00A9320A"/>
    <w:rsid w:val="00A934C1"/>
    <w:rsid w:val="00A943B3"/>
    <w:rsid w:val="00AA4A6F"/>
    <w:rsid w:val="00AA57BB"/>
    <w:rsid w:val="00AC2DDB"/>
    <w:rsid w:val="00AC4182"/>
    <w:rsid w:val="00AF74A9"/>
    <w:rsid w:val="00B018FF"/>
    <w:rsid w:val="00B07203"/>
    <w:rsid w:val="00B14B7D"/>
    <w:rsid w:val="00B2103C"/>
    <w:rsid w:val="00B2193C"/>
    <w:rsid w:val="00B308A2"/>
    <w:rsid w:val="00B3239D"/>
    <w:rsid w:val="00B33B4B"/>
    <w:rsid w:val="00B43DE7"/>
    <w:rsid w:val="00B44D2F"/>
    <w:rsid w:val="00B47084"/>
    <w:rsid w:val="00B51A41"/>
    <w:rsid w:val="00B57C02"/>
    <w:rsid w:val="00B72CCD"/>
    <w:rsid w:val="00B76A6F"/>
    <w:rsid w:val="00B95BE9"/>
    <w:rsid w:val="00BA32C3"/>
    <w:rsid w:val="00BB617C"/>
    <w:rsid w:val="00BC5F9E"/>
    <w:rsid w:val="00BD0BFE"/>
    <w:rsid w:val="00BE4729"/>
    <w:rsid w:val="00BE5CCF"/>
    <w:rsid w:val="00BE7EA4"/>
    <w:rsid w:val="00C04641"/>
    <w:rsid w:val="00C10D7B"/>
    <w:rsid w:val="00C26C37"/>
    <w:rsid w:val="00C26F41"/>
    <w:rsid w:val="00C278F5"/>
    <w:rsid w:val="00C30242"/>
    <w:rsid w:val="00C309BD"/>
    <w:rsid w:val="00C34379"/>
    <w:rsid w:val="00C35448"/>
    <w:rsid w:val="00C47010"/>
    <w:rsid w:val="00C66C71"/>
    <w:rsid w:val="00C77578"/>
    <w:rsid w:val="00C918F1"/>
    <w:rsid w:val="00CC0F37"/>
    <w:rsid w:val="00CD0425"/>
    <w:rsid w:val="00CE4DE0"/>
    <w:rsid w:val="00D31158"/>
    <w:rsid w:val="00D361C9"/>
    <w:rsid w:val="00D36295"/>
    <w:rsid w:val="00D42FA5"/>
    <w:rsid w:val="00D44294"/>
    <w:rsid w:val="00D45D4B"/>
    <w:rsid w:val="00D64C93"/>
    <w:rsid w:val="00D6643A"/>
    <w:rsid w:val="00D80893"/>
    <w:rsid w:val="00D91384"/>
    <w:rsid w:val="00DA4DD2"/>
    <w:rsid w:val="00DC39C2"/>
    <w:rsid w:val="00DD29A1"/>
    <w:rsid w:val="00DD2FF1"/>
    <w:rsid w:val="00DD5ABA"/>
    <w:rsid w:val="00DE75F6"/>
    <w:rsid w:val="00DF06EC"/>
    <w:rsid w:val="00E07625"/>
    <w:rsid w:val="00E11433"/>
    <w:rsid w:val="00E17825"/>
    <w:rsid w:val="00E22329"/>
    <w:rsid w:val="00E23D2A"/>
    <w:rsid w:val="00E34CC9"/>
    <w:rsid w:val="00E371E3"/>
    <w:rsid w:val="00E40770"/>
    <w:rsid w:val="00E70EFF"/>
    <w:rsid w:val="00E715C2"/>
    <w:rsid w:val="00E74E4B"/>
    <w:rsid w:val="00E758D1"/>
    <w:rsid w:val="00E762C9"/>
    <w:rsid w:val="00EA126F"/>
    <w:rsid w:val="00EC2214"/>
    <w:rsid w:val="00EC79D8"/>
    <w:rsid w:val="00EC7BC5"/>
    <w:rsid w:val="00EE43BF"/>
    <w:rsid w:val="00EF66D2"/>
    <w:rsid w:val="00F00131"/>
    <w:rsid w:val="00F07E08"/>
    <w:rsid w:val="00F2378E"/>
    <w:rsid w:val="00F46AE8"/>
    <w:rsid w:val="00F5361E"/>
    <w:rsid w:val="00F56B8B"/>
    <w:rsid w:val="00F72D4D"/>
    <w:rsid w:val="00F84F81"/>
    <w:rsid w:val="00F8619C"/>
    <w:rsid w:val="00F866AE"/>
    <w:rsid w:val="00F86BFB"/>
    <w:rsid w:val="00F92598"/>
    <w:rsid w:val="00FB7DC7"/>
    <w:rsid w:val="00FC2DEE"/>
    <w:rsid w:val="00FD1B9C"/>
    <w:rsid w:val="00FD3A36"/>
    <w:rsid w:val="00FD7D6F"/>
    <w:rsid w:val="00FE5638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913B-65A4-46DA-AD5D-EFE5F691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A4A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4A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4A6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E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126F"/>
  </w:style>
  <w:style w:type="paragraph" w:styleId="ac">
    <w:name w:val="footer"/>
    <w:basedOn w:val="a"/>
    <w:link w:val="ad"/>
    <w:uiPriority w:val="99"/>
    <w:unhideWhenUsed/>
    <w:rsid w:val="00EA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FBD5-5606-4213-B0CF-23C9EBA4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Фомина Мария Александровна</cp:lastModifiedBy>
  <cp:revision>174</cp:revision>
  <cp:lastPrinted>2019-08-23T11:40:00Z</cp:lastPrinted>
  <dcterms:created xsi:type="dcterms:W3CDTF">2019-07-25T11:49:00Z</dcterms:created>
  <dcterms:modified xsi:type="dcterms:W3CDTF">2019-09-12T12:10:00Z</dcterms:modified>
</cp:coreProperties>
</file>