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DE" w:rsidRDefault="0094075A" w:rsidP="00BD32DE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94075A">
        <w:rPr>
          <w:rFonts w:eastAsia="Calibri"/>
          <w:b/>
          <w:sz w:val="26"/>
          <w:szCs w:val="26"/>
          <w:lang w:eastAsia="en-US"/>
        </w:rPr>
        <w:t xml:space="preserve">Сведения о достижении </w:t>
      </w:r>
      <w:r>
        <w:rPr>
          <w:rFonts w:eastAsia="Calibri"/>
          <w:b/>
          <w:sz w:val="26"/>
          <w:szCs w:val="26"/>
          <w:lang w:eastAsia="en-US"/>
        </w:rPr>
        <w:t xml:space="preserve">в 2019 году </w:t>
      </w:r>
      <w:r w:rsidRPr="0094075A">
        <w:rPr>
          <w:rFonts w:eastAsia="Calibri"/>
          <w:b/>
          <w:sz w:val="26"/>
          <w:szCs w:val="26"/>
          <w:lang w:eastAsia="en-US"/>
        </w:rPr>
        <w:t xml:space="preserve">целевых значений показателей эффективности, установленных в плане мероприятий («дорожной карте») по содействию развитию конкуренции на территории Гатчинского муниципального района </w:t>
      </w:r>
    </w:p>
    <w:p w:rsidR="0094075A" w:rsidRPr="00D665B5" w:rsidRDefault="0094075A" w:rsidP="00BD32DE">
      <w:pPr>
        <w:spacing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:rsidR="00BD32DE" w:rsidRPr="00D665B5" w:rsidRDefault="00BD32DE" w:rsidP="00BD32D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val="en-US" w:eastAsia="en-US"/>
        </w:rPr>
        <w:t>I</w:t>
      </w:r>
      <w:r w:rsidRPr="00D665B5">
        <w:rPr>
          <w:rFonts w:eastAsia="Calibri"/>
          <w:b/>
          <w:i/>
          <w:sz w:val="28"/>
          <w:szCs w:val="28"/>
          <w:lang w:eastAsia="en-US"/>
        </w:rPr>
        <w:t xml:space="preserve">. Мероприятия по содействию развитию конкуренции в отраслях (сферах) экономики </w:t>
      </w:r>
    </w:p>
    <w:p w:rsidR="00BD32DE" w:rsidRPr="00D665B5" w:rsidRDefault="00BD32DE" w:rsidP="00BD32D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eastAsia="en-US"/>
        </w:rPr>
        <w:t>в Гатчинском муниципальном районе</w:t>
      </w: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8"/>
        <w:gridCol w:w="1277"/>
        <w:gridCol w:w="851"/>
        <w:gridCol w:w="850"/>
        <w:gridCol w:w="1701"/>
        <w:gridCol w:w="851"/>
        <w:gridCol w:w="2127"/>
        <w:gridCol w:w="3290"/>
      </w:tblGrid>
      <w:tr w:rsidR="00BD32DE" w:rsidRPr="00D665B5" w:rsidTr="00F00D66">
        <w:trPr>
          <w:tblHeader/>
        </w:trPr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Наименование ключевого показателя развития конкуренции в отраслях (сферах) экономики Гатчинского района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 xml:space="preserve">Значение </w:t>
            </w:r>
          </w:p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ключевого показателя развития</w:t>
            </w:r>
          </w:p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Единица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изме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>-рения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 xml:space="preserve">Ответственный орган исполнительной власти </w:t>
            </w:r>
          </w:p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 на достижение целевого показателя</w:t>
            </w:r>
          </w:p>
        </w:tc>
      </w:tr>
      <w:tr w:rsidR="00F00D66" w:rsidRPr="00D665B5" w:rsidTr="00F00D66">
        <w:trPr>
          <w:tblHeader/>
        </w:trPr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6" w:rsidRPr="00D665B5" w:rsidRDefault="00F00D66" w:rsidP="00043E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6" w:rsidRPr="00D665B5" w:rsidRDefault="00F00D66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Факт-</w:t>
            </w:r>
            <w:proofErr w:type="spellStart"/>
            <w:r w:rsidRPr="00D665B5">
              <w:rPr>
                <w:rFonts w:eastAsia="Calibri"/>
                <w:sz w:val="22"/>
                <w:szCs w:val="22"/>
                <w:lang w:eastAsia="en-US"/>
              </w:rPr>
              <w:t>ое</w:t>
            </w:r>
            <w:proofErr w:type="spellEnd"/>
            <w:r w:rsidRPr="00D665B5">
              <w:rPr>
                <w:rFonts w:eastAsia="Calibri"/>
                <w:sz w:val="22"/>
                <w:szCs w:val="22"/>
                <w:lang w:eastAsia="en-US"/>
              </w:rPr>
              <w:t xml:space="preserve"> значение на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6" w:rsidRPr="00D665B5" w:rsidRDefault="00F00D66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  <w:p w:rsidR="00F00D66" w:rsidRPr="00D665B5" w:rsidRDefault="00F00D66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6" w:rsidRPr="00D665B5" w:rsidRDefault="00F00D66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  <w:p w:rsidR="00F00D66" w:rsidRPr="00D665B5" w:rsidRDefault="00F00D66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66" w:rsidRPr="00D665B5" w:rsidRDefault="00F00D66" w:rsidP="00043E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sz w:val="22"/>
                <w:szCs w:val="22"/>
                <w:lang w:eastAsia="en-US"/>
              </w:rPr>
              <w:t>Причины отклонений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6" w:rsidRPr="00D665B5" w:rsidRDefault="00F00D66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6" w:rsidRPr="00D665B5" w:rsidRDefault="00F00D66" w:rsidP="00043E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D66" w:rsidRPr="00D665B5" w:rsidRDefault="00F00D66" w:rsidP="00043E5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32DE" w:rsidRPr="00D665B5" w:rsidTr="00F00D66"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t>1. Рынок теплоснабжения (производство тепловой энергии)</w:t>
            </w:r>
          </w:p>
        </w:tc>
      </w:tr>
      <w:tr w:rsidR="007131C7" w:rsidRPr="00D665B5" w:rsidTr="000F4409">
        <w:trPr>
          <w:trHeight w:val="31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F35A0B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Администрация Гатчинского муниципального района,</w:t>
            </w:r>
          </w:p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В рамках полномочий Администрации проведение оценки эффективности управления муниципальными унитарными предприятиями и принятие решения о передаче объектов теплоснабжения, находящихся в муниципальной собственности в концессию</w:t>
            </w:r>
          </w:p>
        </w:tc>
      </w:tr>
      <w:tr w:rsidR="00BD32DE" w:rsidRPr="00D665B5" w:rsidTr="00F00D66">
        <w:trPr>
          <w:trHeight w:val="278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t>2.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7131C7" w:rsidRPr="00D665B5" w:rsidTr="001C3306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F35A0B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Администрации городских и сельских поселений Гатчинского муниципального района, Администрация Гатчинского муниципального района,</w:t>
            </w:r>
          </w:p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МКУ «Служба координации и развития коммунального хозяйства и строительства»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1C7" w:rsidRPr="00D665B5" w:rsidRDefault="007131C7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Информирование и проведение профилактических мероприятий для управляющих организаций, действующих на территории Ленинградской области, по вопросам особенностей и изменен</w:t>
            </w:r>
            <w:bookmarkStart w:id="0" w:name="_GoBack"/>
            <w:bookmarkEnd w:id="0"/>
            <w:r w:rsidRPr="00D665B5">
              <w:rPr>
                <w:rFonts w:eastAsia="Calibri"/>
                <w:sz w:val="20"/>
                <w:szCs w:val="20"/>
                <w:lang w:eastAsia="en-US"/>
              </w:rPr>
              <w:t>ия законодательства в сфере управления многоквартирными домами  и выполнения работ по содержанию и текущему ремонту общего имущества собственников помещений в многоквартирных домах, с целью минимизации непреднамеренных нарушений, являющихся основаниями для проведения внеплановых проверок.</w:t>
            </w:r>
          </w:p>
        </w:tc>
      </w:tr>
      <w:tr w:rsidR="00BD32DE" w:rsidRPr="00D665B5" w:rsidTr="00F00D66">
        <w:trPr>
          <w:trHeight w:val="278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t xml:space="preserve">3. Рынок услуг по сбору и транспортированию твердых коммунальных отходов  </w:t>
            </w:r>
          </w:p>
        </w:tc>
      </w:tr>
      <w:tr w:rsidR="006020D5" w:rsidRPr="00D665B5" w:rsidTr="008623AA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Доля организаций частной формы собственности в сфере услуг по сбору и транспортированию твердых коммунальных отходов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CF44BD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городского хозяйства и жилищной политики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Оказание  методической, консультационной поддержки</w:t>
            </w:r>
          </w:p>
        </w:tc>
      </w:tr>
      <w:tr w:rsidR="00BD32DE" w:rsidRPr="00D665B5" w:rsidTr="00F00D66">
        <w:trPr>
          <w:trHeight w:val="278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t>4. Рынок строительства объектов капитального строительства, за исключением жилищного  и дорожного строительства</w:t>
            </w:r>
          </w:p>
        </w:tc>
      </w:tr>
      <w:tr w:rsidR="006020D5" w:rsidRPr="00D665B5" w:rsidTr="00AC67B1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A02794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Комитет по строительству  администрации Гатчинского муниципального района        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Реализация мероприятий 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по строительству, реконструкции и модернизации объектов водоснабжения и водоотведения, находящихся в муниципальной собственности. Обеспечение участия частных строительных организаций путем проведения конкурсных процедур.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Согласование технических заданий на проектирование объектов капитального строительства с учетом положений антимонопольного законодательства.</w:t>
            </w:r>
          </w:p>
        </w:tc>
      </w:tr>
      <w:tr w:rsidR="00BD32DE" w:rsidRPr="00D665B5" w:rsidTr="00F00D66">
        <w:trPr>
          <w:trHeight w:val="278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t>5. Рынок реализации сельскохозяйственной продукции</w:t>
            </w:r>
          </w:p>
        </w:tc>
      </w:tr>
      <w:tr w:rsidR="006020D5" w:rsidRPr="00D665B5" w:rsidTr="00030C2B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Доля  сельскохозяйственных  потребительских кооперативов в общей  реализации  всей  сельскохозяйственной  продукции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01010C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01010C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Не полностью освоен грант на переработку с/х продукции в связи с оформлением земельного участка с наложением границ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665B5">
              <w:rPr>
                <w:rFonts w:eastAsia="Calibri"/>
                <w:sz w:val="20"/>
                <w:szCs w:val="20"/>
              </w:rPr>
              <w:t>Отдел  по агропромышленному  комплексу администрации Гатчинского  муниципального 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Оказание  методической, консультационной поддержки</w:t>
            </w:r>
          </w:p>
        </w:tc>
      </w:tr>
      <w:tr w:rsidR="006020D5" w:rsidRPr="00D665B5" w:rsidTr="00783791">
        <w:trPr>
          <w:trHeight w:val="27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Количество предоставленных земельных участков из состава земель сельскохозяйственного назначения без торгов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5665C0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5665C0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Согласно фактическим заявлениям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Межевания земельных участков, предоставление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земельных участков из состава земель сельскохозяйственного назначения без торгов</w:t>
            </w:r>
          </w:p>
        </w:tc>
      </w:tr>
      <w:tr w:rsidR="00BD32DE" w:rsidRPr="00D665B5" w:rsidTr="00F00D66">
        <w:trPr>
          <w:trHeight w:val="398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lastRenderedPageBreak/>
              <w:t>6. Рынок туристических услуг</w:t>
            </w:r>
          </w:p>
        </w:tc>
      </w:tr>
      <w:tr w:rsidR="006020D5" w:rsidRPr="00D665B5" w:rsidTr="00D01042">
        <w:trPr>
          <w:trHeight w:val="2060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мероприятий, представленных в рамках единого календаря туристических событий на территории Гатчинского муниципального района в течении календарного года для увеличения потока туристов и экскурсантов на территорию Гатчинского муниципального района.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8966B3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Разработка единого календаря туристических событий на территории Гатчинского муниципального района и его продвижение</w:t>
            </w:r>
          </w:p>
        </w:tc>
      </w:tr>
      <w:tr w:rsidR="006020D5" w:rsidRPr="00D665B5" w:rsidTr="00265E32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Участие и презентация рекреационного потенциала на ключевых выставках за пределами Гатчинского муниципального района в течении календарного года.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1C76DB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Проведение рекламно-информационной компании за пределами Гатчинского муниципального района.</w:t>
            </w:r>
          </w:p>
        </w:tc>
      </w:tr>
      <w:tr w:rsidR="006020D5" w:rsidRPr="00D665B5" w:rsidTr="00BB3A0A"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Привлечение внимания к туристическому потенциалу и создание условий для проведения на территории Гатчинского муниципального района тех видов мероприятий, которые способствуют развитию круглогодичного туризма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73300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81000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1C76DB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Издание рекламно-информационной полиграфической продукции о Гатчинском муниципальном районе.</w:t>
            </w:r>
          </w:p>
        </w:tc>
      </w:tr>
      <w:tr w:rsidR="006020D5" w:rsidRPr="00D665B5" w:rsidTr="002061A6"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8966B3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Проведение информационно-ознакомительных поездок (туров)для представителей туристического бизнеса, органов власти Российской Федерации.</w:t>
            </w:r>
          </w:p>
        </w:tc>
      </w:tr>
      <w:tr w:rsidR="006020D5" w:rsidRPr="00D665B5" w:rsidTr="00BB4384"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8966B3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91701F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Проведение пресс-туров для представителей средств массовой информации.</w:t>
            </w:r>
          </w:p>
        </w:tc>
      </w:tr>
      <w:tr w:rsidR="006020D5" w:rsidRPr="00D665B5" w:rsidTr="00CA6983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мероприятий, направленных на повышение квалификации работников туристической отрасли Гатчинского муниципального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8966B3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91701F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Мероприятия по повышению уровня профессиональной подготовки работников туристической отрасли.</w:t>
            </w:r>
          </w:p>
        </w:tc>
      </w:tr>
      <w:tr w:rsidR="006020D5" w:rsidRPr="00D665B5" w:rsidTr="00B00ABE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Размещение информации на туристско-информационных порталах в информационно-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коммуникационной сети «Интернет», объединяющие туристические ресурсы регионов России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8966B3" w:rsidP="0073540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Комитет по культуре и туризму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Организация работы по размещению информации в сети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«Интернет» Информационно-туристским центром Гатчинского муниципального района.</w:t>
            </w:r>
          </w:p>
        </w:tc>
      </w:tr>
      <w:tr w:rsidR="00BD32DE" w:rsidRPr="00D665B5" w:rsidTr="00F00D66"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lang w:eastAsia="en-US"/>
              </w:rPr>
            </w:pPr>
            <w:r w:rsidRPr="00D665B5">
              <w:rPr>
                <w:rFonts w:eastAsia="Calibri"/>
                <w:b/>
                <w:lang w:eastAsia="en-US"/>
              </w:rPr>
              <w:lastRenderedPageBreak/>
              <w:t>7. 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020D5" w:rsidRPr="00D665B5" w:rsidTr="00942FD6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(педагоги-психологи, логопеды, дефектологи,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тьютеры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0452B9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CF5CA9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(педагоги-психологи, логопеды, дефектологи, </w:t>
            </w:r>
            <w:proofErr w:type="spellStart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тьютеры</w:t>
            </w:r>
            <w:proofErr w:type="spellEnd"/>
          </w:p>
        </w:tc>
      </w:tr>
      <w:tr w:rsidR="006020D5" w:rsidRPr="00D665B5" w:rsidTr="003F27A8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Доля  негосударственных (немуниципальных) образовательных организаций, оказывающих услуги психолого-педагогического сопровождения детей с ограниченными возможностями здоровья  от общего количества образовательных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0452B9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психолого-педагогического сопровождения детей с ограниченными возможностями здоровья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BD32DE" w:rsidRPr="00D665B5" w:rsidTr="00F00D66"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D665B5">
              <w:rPr>
                <w:rFonts w:eastAsia="Calibri"/>
                <w:b/>
                <w:bCs/>
                <w:lang w:eastAsia="en-US"/>
              </w:rPr>
              <w:t>8. Рынок услуг детского отдыха и оздоровления</w:t>
            </w:r>
          </w:p>
        </w:tc>
      </w:tr>
      <w:tr w:rsidR="006020D5" w:rsidRPr="00D665B5" w:rsidTr="00C309CD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 из числа таких организаций и предпринимателей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1A57B9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образования Гатчинского 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</w:tr>
      <w:tr w:rsidR="006020D5" w:rsidRPr="00D665B5" w:rsidTr="007079EC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Увеличение доли охвата детского отдыха и оздоровления детей и молодежи через различные формы летней занятости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1A57B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Комитет образования Гатчинского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Оказание организационно-методической и информационно-консультативной помощи частным </w:t>
            </w: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организациям и предпринимателям, предоставляющим услуги в сфере детского отдыха и оздоровления</w:t>
            </w:r>
          </w:p>
        </w:tc>
      </w:tr>
    </w:tbl>
    <w:p w:rsidR="00BD32DE" w:rsidRPr="00D665B5" w:rsidRDefault="00BD32DE" w:rsidP="00BD32DE">
      <w:pPr>
        <w:spacing w:line="276" w:lineRule="auto"/>
        <w:jc w:val="center"/>
        <w:rPr>
          <w:rFonts w:eastAsia="Calibri"/>
          <w:b/>
          <w:lang w:eastAsia="en-US"/>
        </w:rPr>
      </w:pPr>
    </w:p>
    <w:p w:rsidR="00BD32DE" w:rsidRPr="00D665B5" w:rsidRDefault="00BD32DE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val="en-US" w:eastAsia="en-US"/>
        </w:rPr>
        <w:t>II</w:t>
      </w:r>
      <w:r w:rsidRPr="00D665B5">
        <w:rPr>
          <w:rFonts w:eastAsia="Calibri"/>
          <w:b/>
          <w:i/>
          <w:sz w:val="28"/>
          <w:szCs w:val="28"/>
          <w:lang w:eastAsia="en-US"/>
        </w:rPr>
        <w:t xml:space="preserve">. Системные мероприятия, направленные на развитие конкуренции </w:t>
      </w:r>
    </w:p>
    <w:p w:rsidR="00BD32DE" w:rsidRPr="00D665B5" w:rsidRDefault="00BD32DE" w:rsidP="00BD32DE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665B5">
        <w:rPr>
          <w:rFonts w:eastAsia="Calibri"/>
          <w:b/>
          <w:i/>
          <w:sz w:val="28"/>
          <w:szCs w:val="28"/>
          <w:lang w:eastAsia="en-US"/>
        </w:rPr>
        <w:t>в Гатчинском муниципальном районе</w:t>
      </w: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833"/>
        <w:gridCol w:w="2006"/>
        <w:gridCol w:w="3548"/>
        <w:gridCol w:w="1134"/>
        <w:gridCol w:w="992"/>
        <w:gridCol w:w="1422"/>
        <w:gridCol w:w="2553"/>
      </w:tblGrid>
      <w:tr w:rsidR="00BD32DE" w:rsidRPr="00D665B5" w:rsidTr="006D507B">
        <w:trPr>
          <w:tblHeader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Мероприятия, направленные на развитие конкуренции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Целевые индикаторы, Единица измерения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Текущая ситуация (описание</w:t>
            </w:r>
          </w:p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проблемы), фактическое значение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Значение </w:t>
            </w:r>
          </w:p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>ключевого показателя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DE" w:rsidRPr="00D665B5" w:rsidRDefault="00BD32DE" w:rsidP="00043E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Ответственный орган исполнительной власти </w:t>
            </w:r>
          </w:p>
        </w:tc>
      </w:tr>
      <w:tr w:rsidR="006020D5" w:rsidRPr="00D665B5" w:rsidTr="006D507B">
        <w:trPr>
          <w:tblHeader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5B5">
              <w:rPr>
                <w:rFonts w:eastAsia="Calibri"/>
                <w:b/>
                <w:sz w:val="22"/>
                <w:szCs w:val="22"/>
                <w:lang w:eastAsia="en-US"/>
              </w:rPr>
              <w:t>Причины отклонений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Увеличение доли  аукционов (конкурентных процедур) на рынке муниципальной собственности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объявленных аукционов,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Конкурсные процедуры (аукционы) проводятся в соответствии с Земельным кодексом РФ и планом приватизации муниципального имущества. В настоящее время подготовка аукционов по продаже земельных участков затруднена в связи с процедурой получения технических условий от поставщиков коммунальных ресурсов заключений о технологическом присоединении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5665C0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105, в том числе 14 аукционов (конкурсов) приватизации имущества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Мониторинг деятельности предприятий и учреждений, анализ ежегодной годовой отчетности предприятий и учреждений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предложений по внесению в план приватизации предприятий и долей МО в хозяйственных обществах.,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В собственности МО «Гатчинский муниципальный район» и МО «Город Гатчина» находится 8 муниципальных унитарных предприятий и 13 хозяйственных обществ.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С учетом экономического состояния предприятий и хозяйственных обществ необходимо поэтапно реализовывать доли МО в ООО с видом деятельности, не соответствующим полномочиям органов местного самоуправления и своевременно принимать решения по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убыточным муниципальным предприятиям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3E73EC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EC" w:rsidRPr="00D665B5" w:rsidRDefault="003E73EC" w:rsidP="003E73EC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соответствии с </w:t>
            </w:r>
            <w:proofErr w:type="spellStart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предложе-нием</w:t>
            </w:r>
            <w:proofErr w:type="spellEnd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отдела по развитию малого, среднего бизнеса </w:t>
            </w:r>
            <w:proofErr w:type="gramStart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и  потребительского</w:t>
            </w:r>
            <w:proofErr w:type="gramEnd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рынка администрации </w:t>
            </w:r>
            <w:proofErr w:type="spellStart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Гатчинс</w:t>
            </w:r>
            <w:proofErr w:type="spellEnd"/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t>-</w:t>
            </w:r>
          </w:p>
          <w:p w:rsidR="006020D5" w:rsidRPr="00D665B5" w:rsidRDefault="003E73EC" w:rsidP="003E73EC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Комитет по управлению имуществом Гатчинского муниципального района</w:t>
            </w: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color w:val="000000"/>
                <w:sz w:val="20"/>
                <w:szCs w:val="20"/>
              </w:rPr>
              <w:t>Снижение количества муниципальных унитарных предприятий Гатчинского муниципального района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Количество эффективных муниципальных предприятий, хозяйственных обществ (АО, ООО) с долей муниципального образования,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В собственности МО «Гатчинский муниципальный район» и МО «Город Гатчина» находится 8 муниципальных унитарных предприятий и 13 хозяйственных обществ.</w:t>
            </w:r>
          </w:p>
          <w:p w:rsidR="006020D5" w:rsidRPr="00D665B5" w:rsidRDefault="006020D5" w:rsidP="00043E55">
            <w:pPr>
              <w:jc w:val="center"/>
              <w:rPr>
                <w:sz w:val="20"/>
                <w:szCs w:val="20"/>
              </w:rPr>
            </w:pPr>
            <w:r w:rsidRPr="00D665B5">
              <w:rPr>
                <w:sz w:val="20"/>
                <w:szCs w:val="20"/>
              </w:rPr>
              <w:t>С учетом экономического состояния предприятий и хозяйственных обществ необходимо поэтапно реализовывать доли МО в ООО с видом деятельности, не соответствующим полномочиям органов местного самоуправления и своевременно принимать решения по убыточным муниципальным предприятиям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65B5">
              <w:rPr>
                <w:rFonts w:eastAsia="Calibri"/>
                <w:bCs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F7C53" w:rsidP="00043E5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65B5">
              <w:rPr>
                <w:rFonts w:eastAsia="Calibri"/>
                <w:bCs/>
                <w:sz w:val="20"/>
                <w:szCs w:val="20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F7C53" w:rsidP="006F7C5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D665B5">
              <w:rPr>
                <w:rFonts w:eastAsia="Calibri"/>
                <w:bCs/>
                <w:sz w:val="20"/>
                <w:szCs w:val="20"/>
              </w:rPr>
              <w:t xml:space="preserve">По </w:t>
            </w:r>
            <w:proofErr w:type="spellStart"/>
            <w:r w:rsidRPr="00D665B5">
              <w:rPr>
                <w:rFonts w:eastAsia="Calibri"/>
                <w:bCs/>
                <w:sz w:val="20"/>
                <w:szCs w:val="20"/>
              </w:rPr>
              <w:t>фактическо-му</w:t>
            </w:r>
            <w:proofErr w:type="spellEnd"/>
            <w:r w:rsidRPr="00D665B5">
              <w:rPr>
                <w:rFonts w:eastAsia="Calibri"/>
                <w:bCs/>
                <w:sz w:val="20"/>
                <w:szCs w:val="20"/>
              </w:rPr>
              <w:t xml:space="preserve"> количеству </w:t>
            </w:r>
            <w:proofErr w:type="spellStart"/>
            <w:r w:rsidRPr="00D665B5">
              <w:rPr>
                <w:rFonts w:eastAsia="Calibri"/>
                <w:bCs/>
                <w:sz w:val="20"/>
                <w:szCs w:val="20"/>
              </w:rPr>
              <w:t>МУПов</w:t>
            </w:r>
            <w:proofErr w:type="spellEnd"/>
            <w:r w:rsidRPr="00D665B5">
              <w:rPr>
                <w:rFonts w:eastAsia="Calibri"/>
                <w:bCs/>
                <w:sz w:val="20"/>
                <w:szCs w:val="20"/>
              </w:rPr>
              <w:t xml:space="preserve"> и ООО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bCs/>
                <w:sz w:val="20"/>
                <w:szCs w:val="20"/>
              </w:rPr>
            </w:pPr>
            <w:r w:rsidRPr="00D665B5">
              <w:rPr>
                <w:bCs/>
                <w:sz w:val="20"/>
                <w:szCs w:val="20"/>
              </w:rPr>
              <w:t>Комитет по управлению имуществом Гатчинского муниципального района</w:t>
            </w: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Доля информации, размещенной на официальном сайте Российской Федерации в сети «Интернет» для размещения информации о проведении торгов (</w:t>
            </w:r>
            <w:hyperlink r:id="rId4" w:history="1">
              <w:r w:rsidRPr="00D665B5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www.torgi.gov.ru</w:t>
              </w:r>
            </w:hyperlink>
            <w:r w:rsidRPr="00D665B5">
              <w:rPr>
                <w:rFonts w:eastAsia="Calibri"/>
                <w:sz w:val="20"/>
                <w:szCs w:val="20"/>
                <w:lang w:eastAsia="en-US"/>
              </w:rPr>
              <w:t>),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Информация о муниципальном имуществе Гатчинского муниципального района и города Гатчины (в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пользование), размещена на официальном сайте Гатчинского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F7C53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Оказание имущественной поддержки субъектам малого и среднего предпринимательства (носит заявительный характер)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Количество субъектов малого и среднего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предпринима</w:t>
            </w:r>
            <w:proofErr w:type="spellEnd"/>
            <w:r w:rsidR="00E26E0F" w:rsidRPr="00D665B5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тельства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>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Передача во временное владение и (или) пользование свободных нежилых помещений МСП. За 2018 год передано в аренду с имущественной поддержкой 4 объекта. Их количество не будет увеличиваться существенным образом, поскольку объекты недвижимости выкупаются МСП в рамках 159-ФЗ. Те же, кто продолжает арендовать помещения, имеют долгосрочные договоры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FC4220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FC4220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Помещение по адресу: г. Гатчина, ул.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Рощинская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, д.18А, пом.3 планируется передать в пользование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кинофестива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>-ля «Литература и Кино», в связи с чем решение о проведении аукциона не принято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управлению имуществом Гатчинского муниципального района</w:t>
            </w: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Оказание поддержки социально ориентированным некоммерческим организациям, осуществляющим деятельность на территории Гатчинского муниципального района, в рамках реализации подпрограммы «Поддержка социально ориентированных не-коммерческих организаций в Гатчинском муниципальном районе»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поддержанных проектов СО НКО, ед.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В условиях современной социально-экономической ситуации особенно актуальной становится поддержка социально ориентированных некоммерческих организаций, поскольку: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- социально ориентированные некоммерческие организации выполняют роль посредника между органами местного самоуправления и обществом, в полной мере актуализируют ценности, способствующие </w:t>
            </w:r>
            <w:proofErr w:type="spellStart"/>
            <w:r w:rsidRPr="00D665B5">
              <w:rPr>
                <w:rFonts w:eastAsia="Calibri"/>
                <w:sz w:val="20"/>
                <w:szCs w:val="20"/>
                <w:lang w:eastAsia="en-US"/>
              </w:rPr>
              <w:t>гуманизации</w:t>
            </w:r>
            <w:proofErr w:type="spellEnd"/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 общественных и социальных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отношений, и тем самым стабилизируют общество;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- социально ориентированные некоммерческие организации являются носителями идей построения гражданского общества, социального комфорта личности в нем;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- социально ориентированные некоммерческие организации способны успешно работать в самых малых сообществах.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Таким образом, необходимо повышать конкурентоспособность СО НКО на рынке социальных услуг ГМР.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237E0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237E0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Высокий интерес к конкурсным отборам, было принято решение о перераспределении бюджетных средств и увеличении финансирования для проведения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дополнительного конкурсного отбора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Отдел по внутренней политике администрации Гатчинского муниципального района;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по физической культуре, спорту, туризму и молодежной политике администрации Гатчинского муниципального района;</w:t>
            </w:r>
          </w:p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Отдел по организационной работе с населением администрации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Гатчинского муниципального района</w:t>
            </w:r>
          </w:p>
        </w:tc>
      </w:tr>
      <w:tr w:rsidR="006020D5" w:rsidRPr="00D665B5" w:rsidTr="006D507B">
        <w:trPr>
          <w:trHeight w:val="274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Количество мероприятий по консультированию и информационной поддержке деятельности СО НКО, ед</w:t>
            </w:r>
            <w:r w:rsidRPr="00D665B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0D5" w:rsidRPr="00D665B5" w:rsidRDefault="006020D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Не менее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E5" w:rsidRPr="00D665B5" w:rsidRDefault="00A81FE5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020D5" w:rsidRPr="00D665B5" w:rsidRDefault="006237E0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D5" w:rsidRPr="00D665B5" w:rsidRDefault="006020D5" w:rsidP="00043E5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0D5" w:rsidRPr="00D665B5" w:rsidRDefault="006020D5" w:rsidP="00043E55">
            <w:pPr>
              <w:rPr>
                <w:rFonts w:eastAsia="Calibri"/>
                <w:lang w:eastAsia="en-US"/>
              </w:rPr>
            </w:pPr>
          </w:p>
        </w:tc>
      </w:tr>
      <w:tr w:rsidR="001E3869" w:rsidRPr="00D665B5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Снижение количества осуществления закупки у единственного поставщика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Доля конкурентных закупок, по результатам которых заключен контракт с единственным поставщиком, от общего количества проведенных конкурентных закупок, %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715C2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Значительное количество конкурентных закупок, признанных несостоявшимися, заключение контрактов без снижения начальной (максимальной) цены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324CA6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Отдел закупок администрации Гатчинского муниципального района совместно со структурными подразделениями администрации Гатчинского муниципального района.</w:t>
            </w:r>
          </w:p>
        </w:tc>
      </w:tr>
      <w:tr w:rsidR="001E3869" w:rsidRPr="0079604F" w:rsidTr="006D507B">
        <w:trPr>
          <w:trHeight w:val="2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 xml:space="preserve">Разработка и утверждение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ремонта объектов капитального строительства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Доля разработанных и утвержденных регламентов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</w:t>
            </w: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реконструкции, капитального ремонта объектов капитального строительства от общего количества этих регламентов, %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lastRenderedPageBreak/>
              <w:t>2 разработанных и утвержденных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D665B5" w:rsidRDefault="00A02794" w:rsidP="00D756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69" w:rsidRPr="00D665B5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69" w:rsidRPr="0079604F" w:rsidRDefault="001E3869" w:rsidP="00043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5B5">
              <w:rPr>
                <w:rFonts w:eastAsia="Calibri"/>
                <w:sz w:val="20"/>
                <w:szCs w:val="20"/>
                <w:lang w:eastAsia="en-US"/>
              </w:rPr>
              <w:t>Комитет строительства  администрации Гатчинского муниципального района</w:t>
            </w:r>
          </w:p>
        </w:tc>
      </w:tr>
    </w:tbl>
    <w:p w:rsidR="002A6380" w:rsidRDefault="00BC2A6F" w:rsidP="0091701F"/>
    <w:sectPr w:rsidR="002A6380" w:rsidSect="00BD32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DE"/>
    <w:rsid w:val="00002ADC"/>
    <w:rsid w:val="0001010C"/>
    <w:rsid w:val="000452B9"/>
    <w:rsid w:val="000B45DD"/>
    <w:rsid w:val="000D3115"/>
    <w:rsid w:val="000D33BF"/>
    <w:rsid w:val="00115ECB"/>
    <w:rsid w:val="001318C6"/>
    <w:rsid w:val="001A57B9"/>
    <w:rsid w:val="001C76DB"/>
    <w:rsid w:val="001E3869"/>
    <w:rsid w:val="002A07F1"/>
    <w:rsid w:val="00303466"/>
    <w:rsid w:val="00324CA6"/>
    <w:rsid w:val="00331450"/>
    <w:rsid w:val="00385EFF"/>
    <w:rsid w:val="003E0CE1"/>
    <w:rsid w:val="003E73EC"/>
    <w:rsid w:val="004F7249"/>
    <w:rsid w:val="00527918"/>
    <w:rsid w:val="005665C0"/>
    <w:rsid w:val="00594610"/>
    <w:rsid w:val="006020D5"/>
    <w:rsid w:val="006237E0"/>
    <w:rsid w:val="00630094"/>
    <w:rsid w:val="00641EC2"/>
    <w:rsid w:val="006772B2"/>
    <w:rsid w:val="006D507B"/>
    <w:rsid w:val="006F7C53"/>
    <w:rsid w:val="007131C7"/>
    <w:rsid w:val="00715C22"/>
    <w:rsid w:val="00724F51"/>
    <w:rsid w:val="0073540A"/>
    <w:rsid w:val="0079604F"/>
    <w:rsid w:val="0082149B"/>
    <w:rsid w:val="00833521"/>
    <w:rsid w:val="00842E17"/>
    <w:rsid w:val="008966B3"/>
    <w:rsid w:val="0091701F"/>
    <w:rsid w:val="0094075A"/>
    <w:rsid w:val="009E081F"/>
    <w:rsid w:val="00A02794"/>
    <w:rsid w:val="00A20C80"/>
    <w:rsid w:val="00A81FE5"/>
    <w:rsid w:val="00AE58F6"/>
    <w:rsid w:val="00BC2A6F"/>
    <w:rsid w:val="00BD32DE"/>
    <w:rsid w:val="00C338CC"/>
    <w:rsid w:val="00C37438"/>
    <w:rsid w:val="00C40A45"/>
    <w:rsid w:val="00C6649E"/>
    <w:rsid w:val="00CA6CFE"/>
    <w:rsid w:val="00CF44BD"/>
    <w:rsid w:val="00CF5CA9"/>
    <w:rsid w:val="00D665B5"/>
    <w:rsid w:val="00D756FA"/>
    <w:rsid w:val="00E26E0F"/>
    <w:rsid w:val="00E61B95"/>
    <w:rsid w:val="00E8497C"/>
    <w:rsid w:val="00E87581"/>
    <w:rsid w:val="00F00D66"/>
    <w:rsid w:val="00F12BB7"/>
    <w:rsid w:val="00F35A0B"/>
    <w:rsid w:val="00F97278"/>
    <w:rsid w:val="00FC4220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B562F-D620-4302-A05A-60E9CCF1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D32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Мария Александровна</dc:creator>
  <cp:keywords/>
  <dc:description/>
  <cp:lastModifiedBy>Фомина Мария Александровна</cp:lastModifiedBy>
  <cp:revision>2</cp:revision>
  <dcterms:created xsi:type="dcterms:W3CDTF">2020-01-23T05:19:00Z</dcterms:created>
  <dcterms:modified xsi:type="dcterms:W3CDTF">2020-01-23T05:19:00Z</dcterms:modified>
</cp:coreProperties>
</file>