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41" w:rsidRPr="004C6FA0" w:rsidRDefault="0066548C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4C6F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19" w:rsidRPr="004C6FA0">
        <w:rPr>
          <w:rFonts w:ascii="Times New Roman" w:hAnsi="Times New Roman" w:cs="Times New Roman"/>
          <w:sz w:val="24"/>
          <w:szCs w:val="28"/>
          <w:lang w:eastAsia="ru-RU"/>
        </w:rPr>
        <w:t xml:space="preserve">УТВЕРЖДЕН </w:t>
      </w:r>
    </w:p>
    <w:p w:rsidR="00BA21DF" w:rsidRPr="004C6FA0" w:rsidRDefault="00420019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4C6FA0">
        <w:rPr>
          <w:rFonts w:ascii="Times New Roman" w:hAnsi="Times New Roman" w:cs="Times New Roman"/>
          <w:sz w:val="24"/>
          <w:szCs w:val="28"/>
          <w:lang w:eastAsia="ru-RU"/>
        </w:rPr>
        <w:t xml:space="preserve">приказом комитета финансов </w:t>
      </w:r>
    </w:p>
    <w:p w:rsidR="00C3315B" w:rsidRPr="004C6FA0" w:rsidRDefault="00857E41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4C6FA0">
        <w:rPr>
          <w:rFonts w:ascii="Times New Roman" w:hAnsi="Times New Roman" w:cs="Times New Roman"/>
          <w:sz w:val="24"/>
          <w:szCs w:val="28"/>
          <w:lang w:eastAsia="ru-RU"/>
        </w:rPr>
        <w:t>Гатчинского муниципального района</w:t>
      </w:r>
    </w:p>
    <w:p w:rsidR="00420019" w:rsidRPr="004C6FA0" w:rsidRDefault="00260961" w:rsidP="00BA21DF">
      <w:pPr>
        <w:pStyle w:val="aa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4C6FA0">
        <w:rPr>
          <w:rFonts w:ascii="Times New Roman" w:hAnsi="Times New Roman" w:cs="Times New Roman"/>
          <w:sz w:val="24"/>
          <w:szCs w:val="28"/>
          <w:lang w:eastAsia="ru-RU"/>
        </w:rPr>
        <w:t xml:space="preserve">от </w:t>
      </w:r>
      <w:r w:rsidR="00DD6CF1">
        <w:rPr>
          <w:rFonts w:ascii="Times New Roman" w:hAnsi="Times New Roman" w:cs="Times New Roman"/>
          <w:sz w:val="24"/>
          <w:szCs w:val="28"/>
          <w:lang w:eastAsia="ru-RU"/>
        </w:rPr>
        <w:t>01.04.2020 № 21-1</w:t>
      </w:r>
      <w:r w:rsidRPr="004C6FA0">
        <w:rPr>
          <w:rFonts w:ascii="Times New Roman" w:hAnsi="Times New Roman" w:cs="Times New Roman"/>
          <w:sz w:val="24"/>
          <w:szCs w:val="28"/>
          <w:lang w:eastAsia="ru-RU"/>
        </w:rPr>
        <w:t>/</w:t>
      </w:r>
      <w:proofErr w:type="spellStart"/>
      <w:r w:rsidRPr="004C6FA0">
        <w:rPr>
          <w:rFonts w:ascii="Times New Roman" w:hAnsi="Times New Roman" w:cs="Times New Roman"/>
          <w:sz w:val="24"/>
          <w:szCs w:val="28"/>
          <w:lang w:eastAsia="ru-RU"/>
        </w:rPr>
        <w:t>кф</w:t>
      </w:r>
      <w:proofErr w:type="spellEnd"/>
      <w:r w:rsidR="00420019" w:rsidRPr="004C6FA0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BA21DF" w:rsidRDefault="00BA21DF" w:rsidP="00BA21DF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21DF" w:rsidRDefault="00BA21DF" w:rsidP="00BA21DF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0019" w:rsidRPr="00BA21DF" w:rsidRDefault="00420019" w:rsidP="0026096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УЧЕТА КОМИТЕТОМ ФИНАНСОВ </w:t>
      </w:r>
      <w:r w:rsidR="00857E41" w:rsidRPr="00BA21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ГАТЧИНСКОГО МУНИЦИПАЛЬНОГО РАЙОНА </w:t>
      </w:r>
      <w:r w:rsidRPr="00BA21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БЮДЖЕТНЫХ И ДЕНЕЖНЫХ ОБЯЗАТЕЛЬСТВ ПОЛУЧАТЕЛЕЙ СРЕДСТВ </w:t>
      </w:r>
      <w:r w:rsidR="00534B9B" w:rsidRPr="00BA21DF">
        <w:rPr>
          <w:rFonts w:ascii="Times New Roman" w:eastAsia="Calibri" w:hAnsi="Times New Roman" w:cs="Times New Roman"/>
          <w:b/>
          <w:bCs/>
          <w:sz w:val="28"/>
          <w:szCs w:val="28"/>
        </w:rPr>
        <w:t>БЮДЖЕТА ГАТЧИНСКОГО МУНИЦИПАЛЬНОГО РАЙОНА, БЮДЖЕТА МО «ГОРОД ГАТЧИНА»</w:t>
      </w:r>
      <w:r w:rsidR="00534B9B" w:rsidRPr="00BA21DF">
        <w:rPr>
          <w:rFonts w:ascii="Times New Roman" w:eastAsia="Calibri" w:hAnsi="Times New Roman" w:cs="Times New Roman"/>
          <w:b/>
          <w:sz w:val="28"/>
          <w:szCs w:val="28"/>
        </w:rPr>
        <w:t xml:space="preserve">, БЮДЖЕТОВ МУНИЦИПАЛЬНЫХ ОБРАЗОВАНИЙ ГОРОДСКИХ И СЕЛЬСКИХ ПОСЕЛЕНИЙ ГАТЧИНСКОГО МУНИЦИПАЛЬНОГО РАЙОНА  </w:t>
      </w:r>
      <w:r w:rsidR="00AE198C" w:rsidRPr="00BA21DF">
        <w:rPr>
          <w:rFonts w:ascii="Times New Roman" w:eastAsia="Calibri" w:hAnsi="Times New Roman" w:cs="Times New Roman"/>
          <w:b/>
          <w:sz w:val="28"/>
          <w:szCs w:val="28"/>
        </w:rPr>
        <w:t>(в случае передачи части полномочия по вопросам казначейского исполнения бюджета поселения)</w:t>
      </w:r>
    </w:p>
    <w:p w:rsidR="00BA21DF" w:rsidRDefault="00BA21DF" w:rsidP="00BA21D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019" w:rsidRPr="00BA21DF" w:rsidRDefault="00420019" w:rsidP="00BA21DF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BA21DF" w:rsidRDefault="00BA21DF" w:rsidP="00BA21D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учета комитетом финансов </w:t>
      </w:r>
      <w:r w:rsidR="00857E41" w:rsidRPr="00BA21DF"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  <w:r w:rsidR="000814D6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комитет финансов) бюджетных и денежных обязательств получателей средств </w:t>
      </w:r>
      <w:r w:rsidR="00AE198C" w:rsidRPr="00BA21DF">
        <w:rPr>
          <w:rFonts w:ascii="Times New Roman" w:eastAsia="Calibri" w:hAnsi="Times New Roman" w:cs="Times New Roman"/>
          <w:bCs/>
          <w:sz w:val="28"/>
          <w:szCs w:val="28"/>
        </w:rPr>
        <w:t>бюджета Гатчинского муниципального района, бюджета МО «Город Гатчина»</w:t>
      </w:r>
      <w:r w:rsidR="00AE198C" w:rsidRPr="00BA21DF">
        <w:rPr>
          <w:rFonts w:ascii="Times New Roman" w:eastAsia="Calibri" w:hAnsi="Times New Roman" w:cs="Times New Roman"/>
          <w:sz w:val="28"/>
          <w:szCs w:val="28"/>
        </w:rPr>
        <w:t>, бюджетов муниципальных образований городских и сельских поселений Гатчинского муниципального района  (в случае передачи части полномочия по вопросам казначейского исполнения бюджета поселения)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(далее - Порядок) разработан в соответствии с требованиями статьи 219</w:t>
      </w:r>
      <w:proofErr w:type="gramEnd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 и устанавливает порядок исполнения </w:t>
      </w:r>
      <w:r w:rsidR="00AE198C" w:rsidRPr="00BA21DF">
        <w:rPr>
          <w:rFonts w:ascii="Times New Roman" w:eastAsia="Calibri" w:hAnsi="Times New Roman" w:cs="Times New Roman"/>
          <w:bCs/>
          <w:sz w:val="28"/>
          <w:szCs w:val="28"/>
        </w:rPr>
        <w:t>бюджета Гатчинского муниципального района, бюджета МО «Город Гатчина»</w:t>
      </w:r>
      <w:r w:rsidR="00AE198C" w:rsidRPr="00BA21DF">
        <w:rPr>
          <w:rFonts w:ascii="Times New Roman" w:eastAsia="Calibri" w:hAnsi="Times New Roman" w:cs="Times New Roman"/>
          <w:sz w:val="28"/>
          <w:szCs w:val="28"/>
        </w:rPr>
        <w:t>, бюджетов муниципальных образований городских и сельских поселений Гатчинского муниципального района  (в случае передачи части полномочия по вопросам казначейского исполнения бюджета поселения)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местный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бюджет) по расходам в части учета комитетом финансов бюджетных и денежных обязательств получателей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(далее соответственно — бюджетные обязательства, денежные</w:t>
      </w:r>
      <w:proofErr w:type="gramEnd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обязательства).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20019" w:rsidRPr="00BA21DF">
        <w:rPr>
          <w:rFonts w:ascii="Times New Roman" w:eastAsia="Calibri" w:hAnsi="Times New Roman" w:cs="Times New Roman"/>
          <w:sz w:val="28"/>
          <w:szCs w:val="28"/>
        </w:rPr>
        <w:t>Учет бюджетных и денежных обязательств осуществляется в информационной системе «Централизованного управления бюджетной финансовой системой Ленинградской области», входящей в состав информационной системы «Управление бюджетным процессом Ленинградской области» (далее соответственно - ИС ЦУБФС, ИС УБП).</w:t>
      </w:r>
      <w:r w:rsidR="000814D6" w:rsidRPr="00BA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15B" w:rsidRPr="00BA21DF">
        <w:rPr>
          <w:rFonts w:ascii="Times New Roman" w:eastAsia="Calibri" w:hAnsi="Times New Roman" w:cs="Times New Roman"/>
          <w:sz w:val="28"/>
          <w:szCs w:val="28"/>
        </w:rPr>
        <w:t>В подсистему «</w:t>
      </w:r>
      <w:proofErr w:type="spellStart"/>
      <w:r w:rsidR="00C3315B" w:rsidRPr="00BA21DF">
        <w:rPr>
          <w:rFonts w:ascii="Times New Roman" w:eastAsia="Calibri" w:hAnsi="Times New Roman" w:cs="Times New Roman"/>
          <w:sz w:val="28"/>
          <w:szCs w:val="28"/>
        </w:rPr>
        <w:t>АЦК-Финансы</w:t>
      </w:r>
      <w:proofErr w:type="spellEnd"/>
      <w:r w:rsidR="00C3315B" w:rsidRPr="00BA21DF">
        <w:rPr>
          <w:rFonts w:ascii="Times New Roman" w:eastAsia="Calibri" w:hAnsi="Times New Roman" w:cs="Times New Roman"/>
          <w:sz w:val="28"/>
          <w:szCs w:val="28"/>
        </w:rPr>
        <w:t xml:space="preserve">» ИС УБП </w:t>
      </w:r>
      <w:r w:rsidR="000814D6" w:rsidRPr="00BA21DF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proofErr w:type="spellStart"/>
      <w:r w:rsidR="000814D6" w:rsidRPr="00BA21DF">
        <w:rPr>
          <w:rFonts w:ascii="Times New Roman" w:eastAsia="Calibri" w:hAnsi="Times New Roman" w:cs="Times New Roman"/>
          <w:sz w:val="28"/>
          <w:szCs w:val="28"/>
        </w:rPr>
        <w:t>АЦК-Финансы</w:t>
      </w:r>
      <w:proofErr w:type="spellEnd"/>
      <w:r w:rsidR="000814D6" w:rsidRPr="00BA21DF">
        <w:rPr>
          <w:rFonts w:ascii="Times New Roman" w:eastAsia="Calibri" w:hAnsi="Times New Roman" w:cs="Times New Roman"/>
          <w:sz w:val="28"/>
          <w:szCs w:val="28"/>
        </w:rPr>
        <w:t>)</w:t>
      </w:r>
      <w:r w:rsidR="00764549" w:rsidRPr="00BA21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881BC6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bookmarkStart w:id="0" w:name="bookmark6"/>
      <w:bookmarkEnd w:id="0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термины и понятия, применяемые в Порядке, используются в значениях, установленных действующим бюджетным законодательством Российской Федерации и Ленинградской области.</w:t>
      </w:r>
    </w:p>
    <w:p w:rsidR="00035722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881BC6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Постановка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на учет бюджетных и денежных обязательства (внесение изменений в поставленные на учет бюджетные и денежные обязательства)</w:t>
      </w:r>
      <w:r w:rsidR="00881BC6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bookmark7"/>
      <w:bookmarkEnd w:id="1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осуществляется в соответствии с электронными документами (далее - ЭД)</w:t>
      </w:r>
      <w:r w:rsidR="00881BC6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«Бюджетное обязательство» и «Денежное обязательство», сформированными получателем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035722" w:rsidRPr="00BA21DF">
        <w:rPr>
          <w:rFonts w:ascii="Times New Roman" w:hAnsi="Times New Roman" w:cs="Times New Roman"/>
          <w:sz w:val="28"/>
          <w:szCs w:val="28"/>
          <w:lang w:eastAsia="ru-RU"/>
        </w:rPr>
        <w:t>ЭД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«Бюджетное обязательство» и ЭД «Денежное обязательство», сформированные получателем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, подписываются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усиленной квалифицированной электронной подписью лица, наделенного правом подписи согласно Карточке образцов подписей для открытия соответствующего лицевого счета.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При формировании ЭД «Бюджетное обязательство» и ЭД «Денежное обязательство» применяются справочники, реестры и классификаторы, используемые в ИС ЦУБФС.</w:t>
      </w:r>
    </w:p>
    <w:p w:rsidR="00BA21DF" w:rsidRDefault="00BA21DF" w:rsidP="00BA21D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019" w:rsidRPr="00BA21DF" w:rsidRDefault="00035722" w:rsidP="00BA21DF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. Порядок учета бюджетных обязательств</w:t>
      </w:r>
    </w:p>
    <w:p w:rsidR="00BA21DF" w:rsidRDefault="00BA21DF" w:rsidP="00BA21D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Постановка на учет бюджетного обязательства (внесение изменений в</w:t>
      </w:r>
      <w:r w:rsidR="0052637D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поставленное на учет бюджетное обязательство) осуществляется в соответствии с ЭД «Бюджетное обязательство», сформированным на основании документа, предусмотренного графой 2 «Перечня документов, на основании которых возникают бюджетные обязательства получателей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, и документов, подтверждающих возникновение денежных обязательств получателей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», согласно приложению № 1 к Порядку (далее соответственно </w:t>
      </w:r>
      <w:r w:rsidR="00E82EA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«документ-основание</w:t>
      </w:r>
      <w:r w:rsidR="00E82EA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, Перечень документов).</w:t>
      </w:r>
      <w:proofErr w:type="gramEnd"/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ЭД «Бюджетное обязательство» формируется получателем средств</w:t>
      </w:r>
      <w:r w:rsidR="00811CBE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направляется в комитет финансов в статусе «Резерв»: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импорта информации из </w:t>
      </w:r>
      <w:r w:rsidR="00420019" w:rsidRPr="00E82EA0">
        <w:rPr>
          <w:rFonts w:ascii="Times New Roman" w:hAnsi="Times New Roman" w:cs="Times New Roman"/>
          <w:sz w:val="28"/>
          <w:szCs w:val="28"/>
          <w:lang w:eastAsia="ru-RU"/>
        </w:rPr>
        <w:t>автоматизированной информационной системы «Государственный заказ Ленинградской области»: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бюджетного обязательства, возникшего на основании </w:t>
      </w:r>
      <w:r w:rsidR="00E82EA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</w:t>
      </w:r>
      <w:r w:rsidR="0002326A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EA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основания</w:t>
      </w:r>
      <w:r w:rsidR="00E82EA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предусмотренного пунктом 1 графы 2 Перечня документов, - не позднее трех рабочих дней со дня включения информации об этом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документе</w:t>
      </w:r>
      <w:r w:rsidR="0002326A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основании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в реестр контрактов, предусмотренный законодательством Российской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бюджетного обязательства, возникшего на основании </w:t>
      </w:r>
      <w:r w:rsidR="00E82EA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документа- основания</w:t>
      </w:r>
      <w:r w:rsidR="00E82EA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предусмотренного пунктами 2-3 графы 2 Перечня документов, - не позднее трех рабочих дней </w:t>
      </w:r>
      <w:r w:rsidR="00E82EA0">
        <w:rPr>
          <w:rFonts w:ascii="Times New Roman" w:hAnsi="Times New Roman" w:cs="Times New Roman"/>
          <w:sz w:val="28"/>
          <w:szCs w:val="28"/>
          <w:lang w:eastAsia="ru-RU"/>
        </w:rPr>
        <w:t xml:space="preserve">с момента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(внесения в него изменений);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посредством импорта информации из подсистемы «АЦ</w:t>
      </w:r>
      <w:proofErr w:type="gramStart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Планирование» ИС УБП: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бюджетного обязательства, возникшего на основании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</w:t>
      </w:r>
      <w:r w:rsidR="0002326A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основания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, предусмотренного пунктом 4 графы 2 Перечня документов, - не позднее трех рабочих дней со дня его заключения (внесения в него изменений).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 w:rsidR="00420019" w:rsidRPr="00BF2AFE">
        <w:rPr>
          <w:rFonts w:ascii="Times New Roman" w:hAnsi="Times New Roman" w:cs="Times New Roman"/>
          <w:sz w:val="28"/>
          <w:szCs w:val="28"/>
          <w:lang w:eastAsia="ru-RU"/>
        </w:rPr>
        <w:t>в ИС ЦУБФС: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бюджетного обязательства, возникшего на основании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документа- основания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, предусмотренного пунктами 5-7 графы 2 Перечня документов, - не позднее трех рабочих дней со дня его заключения (внесения в него изменений);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бюджетного обязательства, возникшего на основании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документа- основания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предусмотренного пунктом 8 графы 2 Перечня документов, - не позднее трех рабочих дней со дня доведения до получателя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соответствующих лимитов бюджетных обязательств в </w:t>
      </w:r>
      <w:r w:rsidRPr="00BF2AFE">
        <w:rPr>
          <w:rFonts w:ascii="Times New Roman" w:hAnsi="Times New Roman" w:cs="Times New Roman"/>
          <w:sz w:val="28"/>
          <w:szCs w:val="28"/>
          <w:lang w:eastAsia="ru-RU"/>
        </w:rPr>
        <w:t>ИС ЦУБФС;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бюджетного обязательства, возникшего на основании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</w:t>
      </w:r>
      <w:r w:rsidR="0002326A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основания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предусмотренного пунктами 9-10 графы 2 Перечня документов, не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позднее десяти рабочих дней со дня получения от комитета финансов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уведомления о поступлении исполнительного документа (уведомления о поступлении решения налогового органа) (в случае отсутствия соответствующей строки кода классификации расходов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BF2AFE">
        <w:rPr>
          <w:rFonts w:ascii="Times New Roman" w:hAnsi="Times New Roman" w:cs="Times New Roman"/>
          <w:sz w:val="28"/>
          <w:szCs w:val="28"/>
          <w:lang w:eastAsia="ru-RU"/>
        </w:rPr>
        <w:t>ИС ЦУБФС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- не позднее одного рабочего дня со дня заведения соответствующей</w:t>
      </w:r>
      <w:proofErr w:type="gramEnd"/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строки);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бюджетного обязательства, возникшего на основании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документа- основания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, предусмотренного пунктами 11-</w:t>
      </w:r>
      <w:r w:rsidRPr="001E360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E360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графы 2 Перечня документов, - не позднее трех дней со дня принятия (изменения) бюджетного обязательства.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ЭД «Бюджетное обязательство», сформированный на основании</w:t>
      </w:r>
      <w:r w:rsidR="006209CD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bookmark8"/>
      <w:bookmarkEnd w:id="2"/>
      <w:r w:rsidR="006125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документа-основания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предусмотренного пунктами 1 - 3, 5 - </w:t>
      </w:r>
      <w:r w:rsidR="00420019" w:rsidRPr="001E360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E360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графы 2 Перечня документов, представляется в комитет финансов с приложением копии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документа-основания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(документа о внесении изменений в </w:t>
      </w:r>
      <w:r w:rsidR="00BF2AFE">
        <w:rPr>
          <w:rFonts w:ascii="Times New Roman" w:hAnsi="Times New Roman" w:cs="Times New Roman"/>
          <w:sz w:val="28"/>
          <w:szCs w:val="28"/>
          <w:lang w:eastAsia="ru-RU"/>
        </w:rPr>
        <w:t>«документ-о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снование»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), в форме электронной копии документа на бумажном носителе, созданной посредством его сканирования, или копии электронного документа.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Электронная копия документа на бумажном носителе, созданная посредством его сканирования, или копия электронного документа</w:t>
      </w:r>
      <w:r w:rsidR="006209CD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представляется отдельными многостраничными документами для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документа- основания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и документов о внесении изменений в </w:t>
      </w:r>
      <w:r w:rsidR="00BF2AFE">
        <w:rPr>
          <w:rFonts w:ascii="Times New Roman" w:hAnsi="Times New Roman" w:cs="Times New Roman"/>
          <w:sz w:val="28"/>
          <w:szCs w:val="28"/>
          <w:lang w:eastAsia="ru-RU"/>
        </w:rPr>
        <w:t>«документ-основание»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соответственно, с учетом ограничений, установленных эксплуатационной документацией </w:t>
      </w:r>
      <w:r w:rsidRPr="00BF2AFE">
        <w:rPr>
          <w:rFonts w:ascii="Times New Roman" w:hAnsi="Times New Roman" w:cs="Times New Roman"/>
          <w:sz w:val="28"/>
          <w:szCs w:val="28"/>
          <w:lang w:eastAsia="ru-RU"/>
        </w:rPr>
        <w:t>ИС ЦУБФС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, иными правовыми и организационными распорядительными документами, установленными комитетом финансов.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Для постановки на учет бюджетного обязательства (внесения изменений в поставленное на учет бюджетное обязательство) комитет финансов в течение </w:t>
      </w:r>
      <w:r w:rsidR="00BF2AFE">
        <w:rPr>
          <w:rFonts w:ascii="Times New Roman" w:hAnsi="Times New Roman" w:cs="Times New Roman"/>
          <w:sz w:val="28"/>
          <w:szCs w:val="28"/>
          <w:lang w:eastAsia="ru-RU"/>
        </w:rPr>
        <w:t xml:space="preserve">трех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от получателя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ЭД «Бюджетное обязательство» осуществляет проверку </w:t>
      </w:r>
      <w:proofErr w:type="gramStart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документа-основания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, подлежащего представлению получателем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в комитет финансов для постановки на учет бюджетного обязательства;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информации о бюджетном обязательстве, указанной в ЭД «Бюджетное обязательство», </w:t>
      </w:r>
      <w:r w:rsidR="00BF2AFE">
        <w:rPr>
          <w:rFonts w:ascii="Times New Roman" w:hAnsi="Times New Roman" w:cs="Times New Roman"/>
          <w:sz w:val="28"/>
          <w:szCs w:val="28"/>
          <w:lang w:eastAsia="ru-RU"/>
        </w:rPr>
        <w:t>«документу-основанию»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, подлежащему представлению получателем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в комитет финансов для постановки на учет бюджетного обязательства;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информации о бюджетном обязательстве, возникшем на основании 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документа-основания</w:t>
      </w:r>
      <w:r w:rsidR="006125C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предусмотренного пунктом 1 графы 2 Перечня документов, указанной в ЭД «Бюджетное обязательство», информации об этом </w:t>
      </w:r>
      <w:r w:rsidR="005C70B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документе-основании</w:t>
      </w:r>
      <w:r w:rsidR="005C70B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соответствие информации о бюджетном обязательстве, указанной в ЭД</w:t>
      </w:r>
      <w:bookmarkStart w:id="3" w:name="bookmark9"/>
      <w:bookmarkEnd w:id="3"/>
      <w:proofErr w:type="gramStart"/>
      <w:r w:rsidRPr="00BA21DF">
        <w:rPr>
          <w:rFonts w:ascii="Times New Roman" w:hAnsi="Times New Roman" w:cs="Times New Roman"/>
          <w:bCs/>
          <w:sz w:val="28"/>
          <w:szCs w:val="28"/>
          <w:lang w:eastAsia="ru-RU"/>
        </w:rPr>
        <w:t>«Б</w:t>
      </w:r>
      <w:proofErr w:type="gramEnd"/>
      <w:r w:rsidRPr="00BA21DF">
        <w:rPr>
          <w:rFonts w:ascii="Times New Roman" w:hAnsi="Times New Roman" w:cs="Times New Roman"/>
          <w:bCs/>
          <w:sz w:val="28"/>
          <w:szCs w:val="28"/>
          <w:lang w:eastAsia="ru-RU"/>
        </w:rPr>
        <w:t>юджетное обязательство», составу информации, подлежащей включению в ЭД</w:t>
      </w:r>
      <w:r w:rsidRPr="00BA21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«Бюджетное обязательство» в соответствии с приложением № 2 к Порядку, с соблюдением правил формирования ЭД «Бюджетное обязательство», установленных настоящей главой и приложением № 2 к Порядку;</w:t>
      </w:r>
    </w:p>
    <w:p w:rsidR="00420019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21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соответствие предмета документа-основания, указанного в ЭД «Бюджетное обязательство», коду вида (кодам видов) расходов классификации расходов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, указанному (указанным) в ЭД «Бюджетное обязательство»;</w:t>
      </w:r>
      <w:proofErr w:type="gramEnd"/>
    </w:p>
    <w:p w:rsidR="00420019" w:rsidRPr="00BA21DF" w:rsidRDefault="00384193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принятие бюджетных обязательств в размерах, не превышающих утвержденные бюджетные ассигнования и (или) лимиты бюджетных обязательств</w:t>
      </w:r>
      <w:r w:rsidR="005C70BD" w:rsidRPr="005C7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0019" w:rsidRPr="005C70BD">
        <w:rPr>
          <w:rFonts w:ascii="Times New Roman" w:hAnsi="Times New Roman" w:cs="Times New Roman"/>
          <w:sz w:val="28"/>
          <w:szCs w:val="28"/>
          <w:lang w:eastAsia="ru-RU"/>
        </w:rPr>
        <w:t xml:space="preserve">по соответствующим кодам классификации расходов </w:t>
      </w:r>
      <w:r w:rsidR="00AE198C" w:rsidRPr="005C70BD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A21DF">
        <w:rPr>
          <w:rFonts w:ascii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суммы авансового платежа (процента авансового платежа от общей суммы бюджетного обязательства), указанной (указанного) в ЭД «Бюджетное обязательство», над предельным размером авансового платежа, установленным нормативными правовыми актами </w:t>
      </w:r>
      <w:r w:rsidR="00BA21DF">
        <w:rPr>
          <w:rFonts w:ascii="Times New Roman" w:hAnsi="Times New Roman" w:cs="Times New Roman"/>
          <w:sz w:val="28"/>
          <w:szCs w:val="28"/>
          <w:lang w:eastAsia="ru-RU"/>
        </w:rPr>
        <w:t>муниципальных образований Гатчинского муниципального района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Для внесения изменений в поставленное на учет бюджетное обязательство формируется ЭД «Бюджетное обязательство» с указанием учетного номера бюджетного обязательства, в которое вносится изменение.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При положительном результате проверки ЭД «Бюджетное обязательство» на соответствие требованиям, предусмотренным пунктом 10 Порядка, комитет финансов осуществляет регистрацию ЭД «Бюджетное обязательство» путем доведения ЭД «Бюджетное обязательство» до статуса «Исполнение» и присваивает учетный номер бюджетному обязательству (вносит изменения в поставленное на учет бюджетное обязательство).</w:t>
      </w:r>
    </w:p>
    <w:p w:rsidR="00420019" w:rsidRPr="00BA21DF" w:rsidRDefault="00420019" w:rsidP="00BA21D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bookmark10"/>
      <w:bookmarkEnd w:id="4"/>
      <w:r w:rsidRPr="00BA21DF">
        <w:rPr>
          <w:rFonts w:ascii="Times New Roman" w:hAnsi="Times New Roman" w:cs="Times New Roman"/>
          <w:sz w:val="28"/>
          <w:szCs w:val="28"/>
          <w:lang w:eastAsia="ru-RU"/>
        </w:rPr>
        <w:t>Учетный номер бюджетного обязательства является уникальным и не подлежит изменению в пределах соответствующего финансового года.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превышения суммы бюджетного обязательства, возникшего на основании </w:t>
      </w:r>
      <w:r w:rsidR="005C70B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документа-основания</w:t>
      </w:r>
      <w:r w:rsidR="005C70B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, предусмотренного пунктами 9-10 графы 2 Перечня документов, по соответствующим кодам классификации расходов</w:t>
      </w:r>
      <w:r w:rsidR="006209CD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над суммой </w:t>
      </w:r>
      <w:r w:rsidR="00420019" w:rsidRPr="00BA21DF">
        <w:rPr>
          <w:rFonts w:ascii="Times New Roman" w:hAnsi="Times New Roman" w:cs="Times New Roman"/>
          <w:bCs/>
          <w:sz w:val="28"/>
          <w:szCs w:val="28"/>
          <w:lang w:eastAsia="ru-RU"/>
        </w:rPr>
        <w:t>неиспользованных лимитов бюджетных</w:t>
      </w:r>
      <w:r w:rsidR="00420019" w:rsidRPr="00BA21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5" w:name="bookmark11"/>
      <w:bookmarkEnd w:id="5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обязательств, доведенных до получателя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, и соответствия иным требованиям, предусмотренным пунктом 10 Порядка, комитет финансов доводит ЭД «Бюджетное обязательство» до статуса «Резерв» с указанием дополнительного статуса.</w:t>
      </w:r>
      <w:proofErr w:type="gramEnd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По факту доведения лимитов бюджетных обязатель</w:t>
      </w:r>
      <w:proofErr w:type="gramStart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я исполнения указанного бюджетного обязательства комитет финансов осуществляет регистрацию ЭД «Бюджетное обязательство» путем доведения до статуса «Исполнение» и присваивает учетный номер бюджетному обязательству (вносит изменения в поставленное на учет бюджетное обязательство).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При отрицательном результате проверки ЭД «Бюджетное обязательство» на соответствие требованиям, предусмотренным пунктом 10 Порядка, комитет финансов возвращает ЭД «Бюджетное обязательство» без исполнения путем доведения до статуса «Отказан» с указанием причины отказа (за исключением случаев, предусмотренных пунктом 13 Порядка).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Причина отказа указывается в соответствии со следующими группами причин отказа: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Причина I - превышение суммы бюджетного обязательства по</w:t>
      </w:r>
      <w:r w:rsidR="006209CD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соответствующим кодам классификации расходов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над суммой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неиспользованных лимитов бюджетных обязательств, доведенных до получателя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21DF">
        <w:rPr>
          <w:rFonts w:ascii="Times New Roman" w:hAnsi="Times New Roman" w:cs="Times New Roman"/>
          <w:sz w:val="28"/>
          <w:szCs w:val="28"/>
          <w:lang w:eastAsia="ru-RU"/>
        </w:rPr>
        <w:t>Причина II - предмет документа-основания, указанный в ЭД «Бюджетное обязательство» не соответствует коду вида (кодам видов) расходов</w:t>
      </w:r>
      <w:r w:rsidR="006209CD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классификации расходов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, указанному (указанным) в ЭД</w:t>
      </w:r>
      <w:r w:rsidR="006209CD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«Бюджетное обязательство»;</w:t>
      </w:r>
      <w:proofErr w:type="gramEnd"/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Причина III - ненадлежащее оформление ЭД «Бюджетное обязательство», несоответствие информации о бюджетном обязательстве, указанной в ЭД</w:t>
      </w:r>
      <w:r w:rsidR="006209CD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«Бюджетное обязательство», </w:t>
      </w:r>
      <w:r w:rsidR="005C70BD">
        <w:rPr>
          <w:rFonts w:ascii="Times New Roman" w:hAnsi="Times New Roman" w:cs="Times New Roman"/>
          <w:sz w:val="28"/>
          <w:szCs w:val="28"/>
          <w:lang w:eastAsia="ru-RU"/>
        </w:rPr>
        <w:t>«документу-основанию</w:t>
      </w:r>
      <w:r w:rsidR="00BF2AF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, превышение предельного размера авансового платежа;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Причина IV - ненадлежащее оформление </w:t>
      </w:r>
      <w:r w:rsidR="005C70B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документов-оснований</w:t>
      </w:r>
      <w:r w:rsidR="005C70B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или их отсутствие.</w:t>
      </w:r>
    </w:p>
    <w:p w:rsidR="006209CD" w:rsidRPr="00BA21DF" w:rsidRDefault="006209CD" w:rsidP="00BA21D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019" w:rsidRPr="00BA21DF" w:rsidRDefault="00BA21DF" w:rsidP="00BA21DF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Порядок учета денежных обязательств</w:t>
      </w:r>
    </w:p>
    <w:p w:rsidR="00BA21DF" w:rsidRPr="00BA21DF" w:rsidRDefault="00BA21DF" w:rsidP="00BA21DF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Постановка на учет денежного обязательства (внесение изменений в поставленное на учет денежное обязательство) осуществляется в соответствии с</w:t>
      </w:r>
      <w:r w:rsidR="000058F6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ЭД «Денежное обязательство», сформированным на основании документа, предусмотренного графой 3 Перечня документов (далее - документ, подтверждающий возникновение</w:t>
      </w:r>
      <w:r w:rsidR="00DD6CF1">
        <w:rPr>
          <w:rFonts w:ascii="Times New Roman" w:hAnsi="Times New Roman" w:cs="Times New Roman"/>
          <w:sz w:val="28"/>
          <w:szCs w:val="28"/>
          <w:lang w:eastAsia="ru-RU"/>
        </w:rPr>
        <w:t xml:space="preserve"> (принятого на учет)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денежного обязательства).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r w:rsidR="000058F6" w:rsidRPr="00BA21DF">
        <w:rPr>
          <w:rFonts w:ascii="Times New Roman" w:hAnsi="Times New Roman" w:cs="Times New Roman"/>
          <w:sz w:val="28"/>
          <w:szCs w:val="28"/>
          <w:lang w:eastAsia="ru-RU"/>
        </w:rPr>
        <w:t>ЭД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«Денежное обязательство» формируется и представляется получателем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в комитет финансов в статусе «Принят» в рамках соответствующего ЭД «Бюджетное обязательство» - не позднее </w:t>
      </w:r>
      <w:r w:rsidR="00420019" w:rsidRPr="00AD1B6F">
        <w:rPr>
          <w:rFonts w:ascii="Times New Roman" w:hAnsi="Times New Roman" w:cs="Times New Roman"/>
          <w:sz w:val="28"/>
          <w:szCs w:val="28"/>
          <w:lang w:eastAsia="ru-RU"/>
        </w:rPr>
        <w:t>десяти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возникновения денежного обязательства.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ЭД «Денежное обязательство», сформированный получателем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, представляется в комитет финансов с приложением копии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документа.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копия документа на бумажном носителе, созданная посредством его сканирования, или копия электронного документа представляется в формате одного многостраничного документа с учетом ограничений, установленных эксплуатационной документацией </w:t>
      </w:r>
      <w:r w:rsidRPr="00AD1B6F">
        <w:rPr>
          <w:rFonts w:ascii="Times New Roman" w:hAnsi="Times New Roman" w:cs="Times New Roman"/>
          <w:sz w:val="28"/>
          <w:szCs w:val="28"/>
          <w:lang w:eastAsia="ru-RU"/>
        </w:rPr>
        <w:t>ИС ЦУБФС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, иными правовыми и организационными распорядительными документами,</w:t>
      </w:r>
      <w:bookmarkStart w:id="6" w:name="bookmark12"/>
      <w:bookmarkEnd w:id="6"/>
      <w:r w:rsidR="000058F6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установленными комитетом финансов.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Представление документов, подтверждающих возникновение денежных</w:t>
      </w:r>
      <w:r w:rsidR="000058F6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обязательств, предусмотренных пунктами 4 - 8, 14 - </w:t>
      </w:r>
      <w:r w:rsidR="00BA21DF" w:rsidRPr="00BA21D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A21D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графы 3 Перечня документов, не требуется (за исключением документов, подтверждающих возникновение денежных обязательств, по расходам получателей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</w:t>
      </w:r>
      <w:proofErr w:type="spellStart"/>
      <w:r w:rsidRPr="00BA21DF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предоставляется субсидии и иные межбюджетные </w:t>
      </w:r>
      <w:proofErr w:type="spellStart"/>
      <w:r w:rsidRPr="00BA21DF">
        <w:rPr>
          <w:rFonts w:ascii="Times New Roman" w:hAnsi="Times New Roman" w:cs="Times New Roman"/>
          <w:sz w:val="28"/>
          <w:szCs w:val="28"/>
          <w:lang w:eastAsia="ru-RU"/>
        </w:rPr>
        <w:t>трансферы</w:t>
      </w:r>
      <w:proofErr w:type="spellEnd"/>
      <w:r w:rsidRPr="00BA21DF">
        <w:rPr>
          <w:rFonts w:ascii="Times New Roman" w:hAnsi="Times New Roman" w:cs="Times New Roman"/>
          <w:sz w:val="28"/>
          <w:szCs w:val="28"/>
          <w:lang w:eastAsia="ru-RU"/>
        </w:rPr>
        <w:t>, имеющие целевое назначение, из</w:t>
      </w:r>
      <w:bookmarkStart w:id="7" w:name="bookmark13"/>
      <w:bookmarkEnd w:id="7"/>
      <w:r w:rsid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1DF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федерального бюджета).</w:t>
      </w:r>
    </w:p>
    <w:p w:rsidR="00420019" w:rsidRPr="00BA21DF" w:rsidRDefault="00BA21DF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Для постановки на учет денежного обязательства (внесения изменений в поставленное на учет денежное обязательство) комитет финансов в течение </w:t>
      </w:r>
      <w:r w:rsidR="00D4596B">
        <w:rPr>
          <w:rFonts w:ascii="Times New Roman" w:hAnsi="Times New Roman" w:cs="Times New Roman"/>
          <w:sz w:val="28"/>
          <w:szCs w:val="28"/>
          <w:lang w:eastAsia="ru-RU"/>
        </w:rPr>
        <w:t>трех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рабоч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дн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 от получателя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ЭД «Денежное обязательств» осуществляет проверку </w:t>
      </w:r>
      <w:proofErr w:type="gramStart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документа, подтверждающего возникновение денежного обязательства, подлежащего представлению получателем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в комитет финансов для постановки на учет денежного обязательства;</w:t>
      </w:r>
    </w:p>
    <w:p w:rsidR="00420019" w:rsidRPr="00BA21DF" w:rsidRDefault="00D4596B" w:rsidP="00BA21D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соответствие информации о денежном обязательстве, указанной в ЭД «Денежное обязательство», составу информации, подлежащей включению в ЭД «Денежное обязательство» в соответствии с приложением № 3 к Порядку, с соблюдением правил формирования ЭД «Денежное обязательство», установленных настоящей главой и приложением № 3 к Порядку;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соответствие информации о денежном обязательстве, указанной в ЭД «Денежное обязательство», информации по соответствующему бюджетному обязательству;</w:t>
      </w:r>
    </w:p>
    <w:p w:rsidR="00420019" w:rsidRPr="00BA21DF" w:rsidRDefault="00420019" w:rsidP="00BA21D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информации о денежном обязательстве, указанной в ЭД «Денежное обязательство», документу, подтверждающего возникновение денежного обязательства, подлежащему представлению получателем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в комитет финансов для постановки на учет денежных обязательств.</w:t>
      </w:r>
    </w:p>
    <w:p w:rsidR="00420019" w:rsidRPr="00BA21DF" w:rsidRDefault="001E3604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Для внесения изменений в поставленное на учет денежное обязательство формируется ЭД «Денежное обязательство» с указанием учетного номера денежного обязательства, в которое вносится изменение.</w:t>
      </w:r>
    </w:p>
    <w:p w:rsidR="00420019" w:rsidRPr="00BA21DF" w:rsidRDefault="001E3604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При положительном результате проверки ЭД «Денежное обязательство» на соответствие требованиям, предусмотренным пунктом 18 Порядка, комитет финансов осуществляет регистрацию ЭД «Денежное обязательство» путем доведения до статуса «Исполнение» и присваивает учетный номер денежному обязательству (вносит изменения в поставленное на учет денежное обязательство).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Учетный номер денежного обязательства является уникальным и не подлежит изменению в пределах соответствующего финансового года.</w:t>
      </w:r>
    </w:p>
    <w:p w:rsidR="00420019" w:rsidRPr="00BA21DF" w:rsidRDefault="001E3604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При отрицательном результате проверки ЭД «Денежное обязательство» на соответствие требованиям, предусмотренным пунктом 18 Порядка, комитет финансов возвращает ЭД «Денежное обязательство» без</w:t>
      </w:r>
      <w:r w:rsidR="00391377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bookmark14"/>
      <w:bookmarkEnd w:id="8"/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исполнения путем доведения до статуса «Отказан» с указанием причины отказа.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Причина отказа указывается в соответствии со следующими группами причин отказа: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Причина I - ненадлежащее оформление документа, подтверждающего возникновение денежного обязательства, или его отсутствие;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Причина II - ненадлежащее оформление ЭД «Денежное обязательство», несоответствие информации о денежном обязательстве, указанной в ЭД «Денежное обязательство», документу, подтверждающему возникновение денежного обязательства;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Причина III - несоответствие информации о денежном обязательстве, указанной в ЭД «Денежное обязательство», информации по соответствующему бюджетному обязательству.</w:t>
      </w:r>
    </w:p>
    <w:p w:rsidR="001E3604" w:rsidRDefault="001E3604" w:rsidP="00BA21D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bookmark15"/>
      <w:bookmarkEnd w:id="9"/>
    </w:p>
    <w:p w:rsidR="00420019" w:rsidRPr="00BA21DF" w:rsidRDefault="001E3604" w:rsidP="001E3604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Предоставление информации о бюджетных обязательствах, учтенных в</w:t>
      </w:r>
    </w:p>
    <w:p w:rsidR="00420019" w:rsidRPr="00BA21DF" w:rsidRDefault="00420019" w:rsidP="001E3604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21DF">
        <w:rPr>
          <w:rFonts w:ascii="Times New Roman" w:hAnsi="Times New Roman" w:cs="Times New Roman"/>
          <w:sz w:val="28"/>
          <w:szCs w:val="28"/>
          <w:lang w:eastAsia="ru-RU"/>
        </w:rPr>
        <w:t>комитете</w:t>
      </w:r>
      <w:proofErr w:type="gramEnd"/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</w:t>
      </w:r>
    </w:p>
    <w:p w:rsidR="001E3604" w:rsidRDefault="001E3604" w:rsidP="00BA21D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019" w:rsidRPr="00BA21DF" w:rsidRDefault="001E3604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Информация о бюджетных обязательствах, учтенных в комитете</w:t>
      </w:r>
      <w:r w:rsidR="00CC0651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финансов, формируется в </w:t>
      </w:r>
      <w:r w:rsidR="00420019" w:rsidRPr="00D4596B">
        <w:rPr>
          <w:rFonts w:ascii="Times New Roman" w:hAnsi="Times New Roman" w:cs="Times New Roman"/>
          <w:sz w:val="28"/>
          <w:szCs w:val="28"/>
          <w:lang w:eastAsia="ru-RU"/>
        </w:rPr>
        <w:t>ИС ЦУБФС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Справки об исполнении</w:t>
      </w:r>
      <w:r w:rsidR="00CC0651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принятых на учет бюджетных обязательств, утвержденной Приложением № 4 к Порядку (далее - Справка об исполнении бюджетных обязательств).</w:t>
      </w:r>
    </w:p>
    <w:p w:rsidR="00420019" w:rsidRPr="00BA21DF" w:rsidRDefault="001E3604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bookmark16"/>
      <w:bookmarkEnd w:id="1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23.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Справка об исполнении бюджетных обязательств без отметки</w:t>
      </w:r>
      <w:bookmarkStart w:id="11" w:name="bookmark17"/>
      <w:bookmarkEnd w:id="11"/>
      <w:r w:rsidR="00D43395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финансов формируется получателем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0019" w:rsidRPr="00BA21DF" w:rsidRDefault="001E3604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bookmark18"/>
      <w:bookmarkEnd w:id="1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24.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Справка об исполнении бюджетных обязательств с отметкой комитета финансов предоставляется комитетом финансов по письменному запросу: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главных распорядителей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- в части бюджетных обязательств подведомственных им получателей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получателей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- в части бюджетных обязательств соответствующего получателя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0019" w:rsidRPr="00BA21DF" w:rsidRDefault="001E3604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25.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Справка об исполнении бюджетных обязательств формируется по состоянию на указанную дату нарастающим итогом с 1 января текущего финансового года.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заголовочной части Справки об исполнении бюджетных обязательств указываются наименование финансового органа - «комитет финансов </w:t>
      </w:r>
      <w:r w:rsidR="00206FB0" w:rsidRPr="00BA21DF"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района»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, наименование получателя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, по которому формируется информация, и дата, по состоянию на которую формируется информация.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В табличной части Справки об исполнении бюджетных обязательств указываются: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1 - составная часть кода бюджетной классификации расходов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>, по которому поставлены на учет бюджетные обязательства;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2 - сумма доведенных до получателя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лимитов бюджетных обязательств на текущий финансовый год;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3 — сумма поставленных на учет бюджетных </w:t>
      </w:r>
      <w:proofErr w:type="gramStart"/>
      <w:r w:rsidRPr="00BA21DF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proofErr w:type="gramEnd"/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на текущий финансовый год;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в графе 4 - сумма исполненных бюджетных обязательств в текущем финансовом году в рамках ЭД «Бюджетное обязательство»;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в графе 5 - сумма неисполненных бюджетных обязательств в текущем финансовом году (разность показателей графы 3 и 4);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в графе 6 - сумма исполненных бюджетных обязательств в текущем финансовом году вне рамок ЭД «Бюджетное обязательство»;</w:t>
      </w:r>
    </w:p>
    <w:p w:rsidR="00420019" w:rsidRPr="00BA21DF" w:rsidRDefault="00420019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>в графе 7 - сумма неиспользованных лимитов бюджетных обязательств на текущий финансовый год (разность графы 2 и суммы граф 3 и 6).</w:t>
      </w:r>
    </w:p>
    <w:p w:rsidR="001E3604" w:rsidRDefault="001E3604" w:rsidP="001E3604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3" w:name="bookmark19"/>
      <w:bookmarkEnd w:id="13"/>
    </w:p>
    <w:p w:rsidR="00420019" w:rsidRPr="00BA21DF" w:rsidRDefault="00420019" w:rsidP="001E3604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bCs/>
          <w:sz w:val="28"/>
          <w:szCs w:val="28"/>
          <w:lang w:eastAsia="ru-RU"/>
        </w:rPr>
        <w:t>V. Заключительные положения</w:t>
      </w:r>
    </w:p>
    <w:p w:rsidR="001E3604" w:rsidRDefault="001E3604" w:rsidP="00BA21D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019" w:rsidRPr="00BA21DF" w:rsidRDefault="001E3604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26.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учета исполнения бюджетных и денежных обязательств получатель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Порядком указывает в ЭД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«Заявка на оплату</w:t>
      </w:r>
      <w:bookmarkStart w:id="14" w:name="bookmark20"/>
      <w:bookmarkEnd w:id="14"/>
      <w:r w:rsidR="00206FB0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расходов» реквизиты ЭД «Бюджетное обязательство» и ЭД «Денежное обязательство» (номер и дата).</w:t>
      </w:r>
    </w:p>
    <w:p w:rsidR="00420019" w:rsidRPr="00BA21DF" w:rsidRDefault="00206FB0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27. </w:t>
      </w:r>
      <w:r w:rsidR="001E360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еисполненный на конец текущего финансового года остаток бюджетного (денежного) обязательства подлежит переучету в очередном финансовом году в соответствии с ЭД «Бюджетное обязательство» (ЭД «Денежное обязательство»), представленным получателем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0019" w:rsidRPr="00BA21DF" w:rsidRDefault="00206FB0" w:rsidP="001E3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28.  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ликвидации, реорганизации получателя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неисполненное бюджетное (денежное) обязательство подлежат переучету в соответствии с ЭД «Бюджетное обязательство» (ЭД «Денежное обязательство»), представленным получателем средств </w:t>
      </w:r>
      <w:r w:rsidR="00AE198C" w:rsidRPr="00BA21DF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="00420019" w:rsidRPr="00BA21DF">
        <w:rPr>
          <w:rFonts w:ascii="Times New Roman" w:hAnsi="Times New Roman" w:cs="Times New Roman"/>
          <w:sz w:val="28"/>
          <w:szCs w:val="28"/>
          <w:lang w:eastAsia="ru-RU"/>
        </w:rPr>
        <w:t xml:space="preserve"> — правопреемником.</w:t>
      </w:r>
    </w:p>
    <w:p w:rsidR="00A72047" w:rsidRPr="00BA21DF" w:rsidRDefault="00A72047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6548C" w:rsidRPr="00BA21DF" w:rsidRDefault="0066548C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6548C" w:rsidRDefault="0066548C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60961" w:rsidRPr="00BA21DF" w:rsidRDefault="00260961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6548C" w:rsidRPr="00BA21DF" w:rsidRDefault="0066548C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9"/>
        <w:gridCol w:w="1558"/>
        <w:gridCol w:w="373"/>
        <w:gridCol w:w="1665"/>
      </w:tblGrid>
      <w:tr w:rsidR="0066548C" w:rsidRPr="00BA21DF" w:rsidTr="0066548C">
        <w:trPr>
          <w:trHeight w:val="1288"/>
        </w:trPr>
        <w:tc>
          <w:tcPr>
            <w:tcW w:w="4075" w:type="dxa"/>
            <w:gridSpan w:val="4"/>
          </w:tcPr>
          <w:p w:rsidR="0066548C" w:rsidRPr="00260961" w:rsidRDefault="0066548C" w:rsidP="00260961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609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1</w:t>
            </w:r>
          </w:p>
          <w:p w:rsidR="0066548C" w:rsidRPr="00260961" w:rsidRDefault="001B772F" w:rsidP="00BA21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096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66548C" w:rsidRPr="00260961">
              <w:rPr>
                <w:rFonts w:ascii="Times New Roman" w:hAnsi="Times New Roman" w:cs="Times New Roman"/>
                <w:sz w:val="24"/>
                <w:szCs w:val="28"/>
              </w:rPr>
              <w:t xml:space="preserve"> Порядку учета бюджетных и денежных обязательств получателей средств </w:t>
            </w:r>
            <w:r w:rsidR="0066548C" w:rsidRPr="0026096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бюджета Гатчинского муниципального района, бюджета МО «Город Гатчина»</w:t>
            </w:r>
            <w:r w:rsidR="0066548C" w:rsidRPr="00260961">
              <w:rPr>
                <w:rFonts w:ascii="Times New Roman" w:eastAsia="Calibri" w:hAnsi="Times New Roman" w:cs="Times New Roman"/>
                <w:sz w:val="24"/>
                <w:szCs w:val="28"/>
              </w:rPr>
              <w:t>, бюджетов муниципальных образований городских и сельских поселений Гатчинского муниципального района  (в случае передачи части полномочия по вопросам казначейского исполнения бюджета поселения)</w:t>
            </w:r>
            <w:r w:rsidR="0066548C" w:rsidRPr="00260961">
              <w:rPr>
                <w:rFonts w:ascii="Times New Roman" w:hAnsi="Times New Roman" w:cs="Times New Roman"/>
                <w:sz w:val="24"/>
                <w:szCs w:val="28"/>
              </w:rPr>
              <w:t>, утвержденному приказом комитета финансов Гатчинского муниципального района</w:t>
            </w:r>
          </w:p>
        </w:tc>
      </w:tr>
      <w:tr w:rsidR="0066548C" w:rsidRPr="00BA21DF" w:rsidTr="0066548C">
        <w:tc>
          <w:tcPr>
            <w:tcW w:w="479" w:type="dxa"/>
          </w:tcPr>
          <w:p w:rsidR="0066548C" w:rsidRPr="00260961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0961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1558" w:type="dxa"/>
          </w:tcPr>
          <w:p w:rsidR="0066548C" w:rsidRPr="00260961" w:rsidRDefault="00DD6CF1" w:rsidP="00BA21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</w:t>
            </w:r>
            <w:r w:rsidR="0026096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6548C" w:rsidRPr="00260961">
              <w:rPr>
                <w:rFonts w:ascii="Times New Roman" w:hAnsi="Times New Roman" w:cs="Times New Roman"/>
                <w:sz w:val="24"/>
                <w:szCs w:val="28"/>
              </w:rPr>
              <w:t>2020 г.</w:t>
            </w:r>
          </w:p>
        </w:tc>
        <w:tc>
          <w:tcPr>
            <w:tcW w:w="373" w:type="dxa"/>
          </w:tcPr>
          <w:p w:rsidR="0066548C" w:rsidRPr="00260961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096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665" w:type="dxa"/>
          </w:tcPr>
          <w:p w:rsidR="0066548C" w:rsidRPr="00260961" w:rsidRDefault="00DD6CF1" w:rsidP="00BA21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21-1</w:t>
            </w:r>
            <w:r w:rsidR="0026096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="00260961">
              <w:rPr>
                <w:rFonts w:ascii="Times New Roman" w:hAnsi="Times New Roman" w:cs="Times New Roman"/>
                <w:sz w:val="24"/>
                <w:szCs w:val="28"/>
              </w:rPr>
              <w:t>кф</w:t>
            </w:r>
            <w:proofErr w:type="spellEnd"/>
          </w:p>
        </w:tc>
      </w:tr>
    </w:tbl>
    <w:p w:rsidR="0066548C" w:rsidRPr="00BA21DF" w:rsidRDefault="0066548C" w:rsidP="0026096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6548C" w:rsidRPr="00BA21DF" w:rsidRDefault="0066548C" w:rsidP="0026096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DF">
        <w:rPr>
          <w:rFonts w:ascii="Times New Roman" w:hAnsi="Times New Roman" w:cs="Times New Roman"/>
          <w:b/>
          <w:sz w:val="28"/>
          <w:szCs w:val="28"/>
        </w:rPr>
        <w:t>ПЕРЕЧЕНЬ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</w:t>
      </w:r>
    </w:p>
    <w:p w:rsidR="0066548C" w:rsidRPr="00BA21DF" w:rsidRDefault="0066548C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731"/>
        <w:gridCol w:w="4649"/>
      </w:tblGrid>
      <w:tr w:rsidR="0066548C" w:rsidRPr="00BA21DF" w:rsidTr="0066548C">
        <w:tc>
          <w:tcPr>
            <w:tcW w:w="675" w:type="dxa"/>
            <w:vAlign w:val="center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31" w:type="dxa"/>
            <w:vAlign w:val="center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Документ, на основании которого возникает бюджетное обязательство получателя средств местного бюджета</w:t>
            </w:r>
          </w:p>
        </w:tc>
        <w:tc>
          <w:tcPr>
            <w:tcW w:w="4649" w:type="dxa"/>
            <w:vAlign w:val="center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средств </w:t>
            </w:r>
            <w:r w:rsidR="00681637" w:rsidRPr="00BA21DF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548C" w:rsidRPr="00BA21DF" w:rsidTr="0066548C">
        <w:trPr>
          <w:trHeight w:val="498"/>
        </w:trPr>
        <w:tc>
          <w:tcPr>
            <w:tcW w:w="675" w:type="dxa"/>
            <w:vMerge w:val="restart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31" w:type="dxa"/>
            <w:vMerge w:val="restart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Договор на поставку товаров, выполнение работ, оказание услуг, сведения о котором подлежат включению в реестр контрактов,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– договор, реестр контрактов)</w:t>
            </w: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факт поставки товаров, выполнения работ, оказания услуг, содержащий обязательные реквизиты первичного учетного документа в соответствии с законодательством Российской Федерации (далее – документ, подтверждающий факт поставки товаров, выполнения работ, оказания услуг)</w:t>
            </w:r>
          </w:p>
        </w:tc>
      </w:tr>
      <w:tr w:rsidR="0066548C" w:rsidRPr="00BA21DF" w:rsidTr="0066548C">
        <w:trPr>
          <w:trHeight w:val="113"/>
        </w:trPr>
        <w:tc>
          <w:tcPr>
            <w:tcW w:w="675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66548C" w:rsidRPr="00BA21DF" w:rsidTr="0066548C">
        <w:trPr>
          <w:trHeight w:val="113"/>
        </w:trPr>
        <w:tc>
          <w:tcPr>
            <w:tcW w:w="675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66548C" w:rsidRPr="00BA21DF" w:rsidTr="0066548C">
        <w:trPr>
          <w:trHeight w:val="498"/>
        </w:trPr>
        <w:tc>
          <w:tcPr>
            <w:tcW w:w="675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Договор – в случае осуществления авансовых платежей в соответствии с условиями договора, внесения арендной платы по договору</w:t>
            </w:r>
          </w:p>
        </w:tc>
      </w:tr>
      <w:tr w:rsidR="0066548C" w:rsidRPr="00BA21DF" w:rsidTr="0066548C">
        <w:trPr>
          <w:trHeight w:val="498"/>
        </w:trPr>
        <w:tc>
          <w:tcPr>
            <w:tcW w:w="675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6548C" w:rsidRPr="00BA21DF" w:rsidTr="0066548C">
        <w:trPr>
          <w:trHeight w:val="111"/>
        </w:trPr>
        <w:tc>
          <w:tcPr>
            <w:tcW w:w="675" w:type="dxa"/>
            <w:vMerge w:val="restart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31" w:type="dxa"/>
            <w:vMerge w:val="restart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Договор, сведения о котором не подлежат включению в реестр контрактов</w:t>
            </w: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66548C" w:rsidRPr="00BA21DF" w:rsidTr="0066548C">
        <w:trPr>
          <w:trHeight w:val="111"/>
        </w:trPr>
        <w:tc>
          <w:tcPr>
            <w:tcW w:w="675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66548C" w:rsidRPr="00BA21DF" w:rsidTr="0066548C">
        <w:trPr>
          <w:trHeight w:val="111"/>
        </w:trPr>
        <w:tc>
          <w:tcPr>
            <w:tcW w:w="675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66548C" w:rsidRPr="00BA21DF" w:rsidTr="0066548C">
        <w:trPr>
          <w:trHeight w:val="111"/>
        </w:trPr>
        <w:tc>
          <w:tcPr>
            <w:tcW w:w="675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Договор – в случае осуществления авансовых платежей в соответствии с условиями договора, внесения арендной платы по договору</w:t>
            </w:r>
          </w:p>
        </w:tc>
      </w:tr>
      <w:tr w:rsidR="0066548C" w:rsidRPr="00BA21DF" w:rsidTr="0066548C">
        <w:trPr>
          <w:trHeight w:val="111"/>
        </w:trPr>
        <w:tc>
          <w:tcPr>
            <w:tcW w:w="675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6548C" w:rsidRPr="00BA21DF" w:rsidTr="0066548C">
        <w:trPr>
          <w:trHeight w:val="185"/>
        </w:trPr>
        <w:tc>
          <w:tcPr>
            <w:tcW w:w="675" w:type="dxa"/>
            <w:vMerge w:val="restart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31" w:type="dxa"/>
            <w:vMerge w:val="restart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 (оферта) на поставку товаров, выполнение работ, оказание услуг</w:t>
            </w: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66548C" w:rsidRPr="00BA21DF" w:rsidTr="0066548C">
        <w:trPr>
          <w:trHeight w:val="185"/>
        </w:trPr>
        <w:tc>
          <w:tcPr>
            <w:tcW w:w="675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66548C" w:rsidRPr="00BA21DF" w:rsidTr="0066548C">
        <w:trPr>
          <w:trHeight w:val="185"/>
        </w:trPr>
        <w:tc>
          <w:tcPr>
            <w:tcW w:w="675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66548C" w:rsidRPr="00BA21DF" w:rsidTr="0066548C">
        <w:trPr>
          <w:trHeight w:val="690"/>
        </w:trPr>
        <w:tc>
          <w:tcPr>
            <w:tcW w:w="675" w:type="dxa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31" w:type="dxa"/>
          </w:tcPr>
          <w:p w:rsidR="0066548C" w:rsidRPr="00BA21DF" w:rsidRDefault="0066548C" w:rsidP="007D0F6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межбюджетного трансферта из </w:t>
            </w:r>
            <w:r w:rsidR="007D0F6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бюджета, заключение которого осуществляется в подсистеме «</w:t>
            </w:r>
            <w:proofErr w:type="spell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АЦК-Планирование</w:t>
            </w:r>
            <w:proofErr w:type="spell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» ИС УБП</w:t>
            </w: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 (иной документ, подтверждающий возникновение денежного обязательства, предусмотренный соглашением о предоставлении межбюджетного трансферта из областного бюджета)</w:t>
            </w:r>
          </w:p>
        </w:tc>
      </w:tr>
      <w:tr w:rsidR="0066548C" w:rsidRPr="00BA21DF" w:rsidTr="0066548C">
        <w:trPr>
          <w:trHeight w:val="690"/>
        </w:trPr>
        <w:tc>
          <w:tcPr>
            <w:tcW w:w="675" w:type="dxa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3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межбюджетного трансферта из </w:t>
            </w:r>
            <w:r w:rsidR="007D0F61">
              <w:rPr>
                <w:rFonts w:ascii="Times New Roman" w:hAnsi="Times New Roman" w:cs="Times New Roman"/>
                <w:sz w:val="28"/>
                <w:szCs w:val="28"/>
              </w:rPr>
              <w:t>областного (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7D0F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заключение которого не осуществляется в подсистеме «</w:t>
            </w:r>
            <w:proofErr w:type="spell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АЦК-Планирование</w:t>
            </w:r>
            <w:proofErr w:type="spell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» ИС УБП</w:t>
            </w:r>
          </w:p>
        </w:tc>
        <w:tc>
          <w:tcPr>
            <w:tcW w:w="4649" w:type="dxa"/>
          </w:tcPr>
          <w:p w:rsidR="0066548C" w:rsidRPr="00BA21DF" w:rsidRDefault="0066548C" w:rsidP="007D0F6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График перечисления межбюджетного трансферта, предусмотренный соглашением о предоставлении межбюджетного трансферта (иной документ, подтверждающий возникновение денежного обязательства, предусмотренный соглашением о предоставлении межбюджетного трансферта из областного </w:t>
            </w:r>
            <w:r w:rsidR="007D0F61">
              <w:rPr>
                <w:rFonts w:ascii="Times New Roman" w:hAnsi="Times New Roman" w:cs="Times New Roman"/>
                <w:sz w:val="28"/>
                <w:szCs w:val="28"/>
              </w:rPr>
              <w:t xml:space="preserve">(местного)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7D0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3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Соглашение о предоставлении субсидии бюджетному или автономному учреждению</w:t>
            </w: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соглашением о предоставлении субсидии бюджетному или автономному учреждению</w:t>
            </w:r>
          </w:p>
        </w:tc>
      </w:tr>
      <w:tr w:rsidR="0066548C" w:rsidRPr="00BA21DF" w:rsidTr="0066548C">
        <w:trPr>
          <w:trHeight w:val="1281"/>
        </w:trPr>
        <w:tc>
          <w:tcPr>
            <w:tcW w:w="675" w:type="dxa"/>
            <w:vMerge w:val="restart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31" w:type="dxa"/>
            <w:vMerge w:val="restart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Соглашение о предоставлении субсидии юридическому лицу (за исключением субсидии бюджетному или автономному учреждению), индивидуальному предпринимателю, физическому лицу – производителю товаров, работ, услуг, некоммерческой организации, не являющейся государственным (муниципальным) учреждением,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– соглашение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66548C" w:rsidRPr="00BA21DF" w:rsidTr="0066548C">
        <w:trPr>
          <w:trHeight w:val="1281"/>
        </w:trPr>
        <w:tc>
          <w:tcPr>
            <w:tcW w:w="675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Реестр получателей субсидий</w:t>
            </w:r>
          </w:p>
        </w:tc>
      </w:tr>
      <w:tr w:rsidR="0066548C" w:rsidRPr="00BA21DF" w:rsidTr="0066548C">
        <w:trPr>
          <w:trHeight w:val="1282"/>
        </w:trPr>
        <w:tc>
          <w:tcPr>
            <w:tcW w:w="675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Правовой акт получателя средств местного бюджета</w:t>
            </w:r>
          </w:p>
        </w:tc>
      </w:tr>
      <w:tr w:rsidR="0066548C" w:rsidRPr="00BA21DF" w:rsidTr="0066548C">
        <w:trPr>
          <w:trHeight w:val="735"/>
        </w:trPr>
        <w:tc>
          <w:tcPr>
            <w:tcW w:w="675" w:type="dxa"/>
            <w:vMerge w:val="restart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31" w:type="dxa"/>
            <w:vMerge w:val="restart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межбюджетного трансфер</w:t>
            </w:r>
            <w:r w:rsidR="005005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а из местного бюджета,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Информация для перечисления межбюджетного трансферта из местного бюджета в соответствии с перечнем документов, установленным порядком (правилами) предоставления указанного межбюджетного трансферта</w:t>
            </w:r>
          </w:p>
        </w:tc>
      </w:tr>
      <w:tr w:rsidR="0066548C" w:rsidRPr="00BA21DF" w:rsidTr="0066548C">
        <w:trPr>
          <w:trHeight w:val="170"/>
        </w:trPr>
        <w:tc>
          <w:tcPr>
            <w:tcW w:w="675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межбюджетного трансферта</w:t>
            </w:r>
          </w:p>
        </w:tc>
      </w:tr>
      <w:tr w:rsidR="0066548C" w:rsidRPr="00BA21DF" w:rsidTr="0066548C">
        <w:trPr>
          <w:trHeight w:val="170"/>
        </w:trPr>
        <w:tc>
          <w:tcPr>
            <w:tcW w:w="675" w:type="dxa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3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с уведомлением о поступлении исполнительного документа (и документом, определяющий сумму бюджетного обязательства, при солидарной ответственности)</w:t>
            </w: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</w:t>
            </w:r>
          </w:p>
        </w:tc>
      </w:tr>
      <w:tr w:rsidR="0066548C" w:rsidRPr="00BA21DF" w:rsidTr="0066548C">
        <w:trPr>
          <w:trHeight w:val="1282"/>
        </w:trPr>
        <w:tc>
          <w:tcPr>
            <w:tcW w:w="675" w:type="dxa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73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 с уведомлением о поступлении решения налогового органа</w:t>
            </w: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66548C" w:rsidRPr="00BA21DF" w:rsidTr="0066548C">
        <w:trPr>
          <w:trHeight w:val="550"/>
        </w:trPr>
        <w:tc>
          <w:tcPr>
            <w:tcW w:w="675" w:type="dxa"/>
            <w:vMerge w:val="restart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31" w:type="dxa"/>
            <w:vMerge w:val="restart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Соглашение (правовой акт) о компенсации (договор, заключенный с гражданином) на приобретение товаров, работ, услуг в целях социального обеспечения граждан в соответствии с законодательством Российской Федерации (далее – соглашение о компенсации)</w:t>
            </w: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66548C" w:rsidRPr="00BA21DF" w:rsidTr="0066548C">
        <w:trPr>
          <w:trHeight w:val="550"/>
        </w:trPr>
        <w:tc>
          <w:tcPr>
            <w:tcW w:w="675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Правовой акт получателя средств местного бюджета</w:t>
            </w:r>
          </w:p>
        </w:tc>
      </w:tr>
      <w:tr w:rsidR="0066548C" w:rsidRPr="00BA21DF" w:rsidTr="0066548C">
        <w:trPr>
          <w:trHeight w:val="550"/>
        </w:trPr>
        <w:tc>
          <w:tcPr>
            <w:tcW w:w="675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обязательству, возникшему на основании соглашения о компенсации</w:t>
            </w:r>
          </w:p>
        </w:tc>
      </w:tr>
      <w:tr w:rsidR="0066548C" w:rsidRPr="00BA21DF" w:rsidTr="0066548C">
        <w:trPr>
          <w:trHeight w:val="414"/>
        </w:trPr>
        <w:tc>
          <w:tcPr>
            <w:tcW w:w="675" w:type="dxa"/>
            <w:vMerge w:val="restart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31" w:type="dxa"/>
            <w:vMerge w:val="restart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500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на выполнение работ, оказание услуг, в отношении которого не применяется Федеральный закон от 5 апреля 2013 года</w:t>
            </w:r>
            <w:r w:rsidR="00500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66548C" w:rsidRPr="00BA21DF" w:rsidTr="0066548C">
        <w:trPr>
          <w:trHeight w:val="283"/>
        </w:trPr>
        <w:tc>
          <w:tcPr>
            <w:tcW w:w="675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66548C" w:rsidRPr="00BA21DF" w:rsidTr="0066548C">
        <w:trPr>
          <w:trHeight w:val="283"/>
        </w:trPr>
        <w:tc>
          <w:tcPr>
            <w:tcW w:w="675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66548C" w:rsidRPr="00BA21DF" w:rsidTr="0066548C">
        <w:trPr>
          <w:trHeight w:val="412"/>
        </w:trPr>
        <w:tc>
          <w:tcPr>
            <w:tcW w:w="675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6548C" w:rsidRPr="00BA21DF" w:rsidTr="0066548C">
        <w:trPr>
          <w:trHeight w:val="550"/>
        </w:trPr>
        <w:tc>
          <w:tcPr>
            <w:tcW w:w="675" w:type="dxa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3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документ, для которого не предусмотрено формирование уведомления о поступлении исполнительного документа в рамках главы 24.1 Бюджетного кодекса Российской федерации (далее – исполнительный документ без уведомления)</w:t>
            </w: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без уведомления</w:t>
            </w:r>
          </w:p>
        </w:tc>
      </w:tr>
      <w:tr w:rsidR="0066548C" w:rsidRPr="00BA21DF" w:rsidTr="0066548C">
        <w:trPr>
          <w:trHeight w:val="397"/>
        </w:trPr>
        <w:tc>
          <w:tcPr>
            <w:tcW w:w="675" w:type="dxa"/>
            <w:vMerge w:val="restart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31" w:type="dxa"/>
            <w:vMerge w:val="restart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акт о принятии решения о предоставлении субсидии юридическому лицу (за исключением субсидии бюджетному или автономному учреждению), индивидуальному предпринимателю, физическому лицу – производителю товаров, работ, услуг, если правовым актом, регулирующим предоставление субсидии в порядке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 (далее – правовой акт о принятии решения о предоставлении субсидии)</w:t>
            </w:r>
            <w:proofErr w:type="gramEnd"/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акт о принятии решения о предоставлении субсидии</w:t>
            </w:r>
          </w:p>
        </w:tc>
      </w:tr>
      <w:tr w:rsidR="0066548C" w:rsidRPr="00BA21DF" w:rsidTr="0066548C">
        <w:trPr>
          <w:trHeight w:val="2205"/>
        </w:trPr>
        <w:tc>
          <w:tcPr>
            <w:tcW w:w="675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vMerge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субсидии на возмещение фактически произведенных расходов (недополученных доходов):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- отчет о выполнении условий, установленных при предоставлении субсидии юридическому лицу, в соответствии с порядком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(правилами) предоставления субсидии юридическому лицу;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- заявка на перечисление субсидии юридическому лицу (при наличии)</w:t>
            </w:r>
          </w:p>
        </w:tc>
      </w:tr>
      <w:tr w:rsidR="0066548C" w:rsidRPr="00BA21DF" w:rsidTr="0066548C">
        <w:trPr>
          <w:trHeight w:val="550"/>
        </w:trPr>
        <w:tc>
          <w:tcPr>
            <w:tcW w:w="675" w:type="dxa"/>
          </w:tcPr>
          <w:p w:rsidR="0066548C" w:rsidRPr="00BA21DF" w:rsidRDefault="00500517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73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Договор (соглашение) о предоставлении бюджетного кредита местному бюджету</w:t>
            </w:r>
          </w:p>
        </w:tc>
        <w:tc>
          <w:tcPr>
            <w:tcW w:w="4649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График погашения задолженности и (или) уплаты процентов за пользование бюджетным кредитом (иной документ, подтверждающий возникновение денежного обязательства, предусмотренный договором (соглашением) о предоставлении бюджетного кредита </w:t>
            </w:r>
            <w:proofErr w:type="spell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месному</w:t>
            </w:r>
            <w:proofErr w:type="spell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бюджету)</w:t>
            </w:r>
          </w:p>
        </w:tc>
      </w:tr>
    </w:tbl>
    <w:p w:rsidR="0066548C" w:rsidRPr="00BA21DF" w:rsidRDefault="0066548C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  <w:sectPr w:rsidR="0066548C" w:rsidRPr="00BA21DF" w:rsidSect="0066548C">
          <w:headerReference w:type="default" r:id="rId7"/>
          <w:pgSz w:w="11906" w:h="16838"/>
          <w:pgMar w:top="568" w:right="851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9"/>
        <w:gridCol w:w="1558"/>
        <w:gridCol w:w="373"/>
        <w:gridCol w:w="1665"/>
      </w:tblGrid>
      <w:tr w:rsidR="0066548C" w:rsidRPr="00BA21DF" w:rsidTr="0066548C">
        <w:trPr>
          <w:trHeight w:val="1288"/>
        </w:trPr>
        <w:tc>
          <w:tcPr>
            <w:tcW w:w="4075" w:type="dxa"/>
            <w:gridSpan w:val="4"/>
          </w:tcPr>
          <w:p w:rsidR="0066548C" w:rsidRPr="00260961" w:rsidRDefault="0066548C" w:rsidP="00260961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609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2</w:t>
            </w:r>
          </w:p>
          <w:p w:rsidR="0066548C" w:rsidRPr="00260961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0961">
              <w:rPr>
                <w:rFonts w:ascii="Times New Roman" w:hAnsi="Times New Roman" w:cs="Times New Roman"/>
                <w:sz w:val="24"/>
                <w:szCs w:val="28"/>
              </w:rPr>
              <w:t xml:space="preserve">К Порядку учета бюджетных и денежных обязательств получателей средств </w:t>
            </w:r>
            <w:r w:rsidRPr="0026096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бюджета Гатчинского муниципального района, бюджета МО «Город Гатчина»</w:t>
            </w:r>
            <w:r w:rsidRPr="00260961">
              <w:rPr>
                <w:rFonts w:ascii="Times New Roman" w:eastAsia="Calibri" w:hAnsi="Times New Roman" w:cs="Times New Roman"/>
                <w:sz w:val="24"/>
                <w:szCs w:val="28"/>
              </w:rPr>
              <w:t>, бюджетов муниципальных образований городских и сельских поселений Гатчинского муниципального района  (в случае передачи части полномочия по вопросам казначейского исполнения бюджета поселения)</w:t>
            </w:r>
            <w:r w:rsidRPr="00260961">
              <w:rPr>
                <w:rFonts w:ascii="Times New Roman" w:hAnsi="Times New Roman" w:cs="Times New Roman"/>
                <w:sz w:val="24"/>
                <w:szCs w:val="28"/>
              </w:rPr>
              <w:t>, утвержденному приказом комитета финансов Гатчинского муниципального района</w:t>
            </w:r>
          </w:p>
        </w:tc>
      </w:tr>
      <w:tr w:rsidR="0066548C" w:rsidRPr="00BA21DF" w:rsidTr="0066548C">
        <w:tc>
          <w:tcPr>
            <w:tcW w:w="479" w:type="dxa"/>
          </w:tcPr>
          <w:p w:rsidR="0066548C" w:rsidRPr="00260961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0961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1558" w:type="dxa"/>
          </w:tcPr>
          <w:p w:rsidR="0066548C" w:rsidRPr="00260961" w:rsidRDefault="00DD6CF1" w:rsidP="00BA21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01.04.2020</w:t>
            </w:r>
          </w:p>
        </w:tc>
        <w:tc>
          <w:tcPr>
            <w:tcW w:w="373" w:type="dxa"/>
          </w:tcPr>
          <w:p w:rsidR="0066548C" w:rsidRPr="00260961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096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665" w:type="dxa"/>
          </w:tcPr>
          <w:p w:rsidR="0066548C" w:rsidRPr="00260961" w:rsidRDefault="00DD6CF1" w:rsidP="00BA21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21-1</w:t>
            </w:r>
            <w:r w:rsidR="0026096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="00260961">
              <w:rPr>
                <w:rFonts w:ascii="Times New Roman" w:hAnsi="Times New Roman" w:cs="Times New Roman"/>
                <w:sz w:val="24"/>
                <w:szCs w:val="28"/>
              </w:rPr>
              <w:t>кф</w:t>
            </w:r>
            <w:proofErr w:type="spellEnd"/>
          </w:p>
        </w:tc>
      </w:tr>
    </w:tbl>
    <w:p w:rsidR="0066548C" w:rsidRPr="00BA21DF" w:rsidRDefault="0066548C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6548C" w:rsidRPr="00BA21DF" w:rsidRDefault="0066548C" w:rsidP="0026096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DF">
        <w:rPr>
          <w:rFonts w:ascii="Times New Roman" w:hAnsi="Times New Roman" w:cs="Times New Roman"/>
          <w:b/>
          <w:sz w:val="28"/>
          <w:szCs w:val="28"/>
        </w:rPr>
        <w:t>ИНФОРМАЦИЯ, НЕОБХОДИМАЯ ДЛЯ ФОРМИРОВАНИЯ ЭД «БЮДЖЕТНОЕ ОБЯЗАТЕЛЬСТВО»</w:t>
      </w:r>
    </w:p>
    <w:p w:rsidR="0066548C" w:rsidRPr="00BA21DF" w:rsidRDefault="0066548C" w:rsidP="00BA21D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96"/>
        <w:gridCol w:w="3256"/>
        <w:gridCol w:w="6185"/>
      </w:tblGrid>
      <w:tr w:rsidR="0066548C" w:rsidRPr="00BA21DF" w:rsidTr="0066548C">
        <w:tc>
          <w:tcPr>
            <w:tcW w:w="696" w:type="dxa"/>
            <w:vAlign w:val="center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6" w:type="dxa"/>
            <w:vAlign w:val="center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поля (группы полей) ЭД «Бюджетное обязательство»</w:t>
            </w:r>
          </w:p>
        </w:tc>
        <w:tc>
          <w:tcPr>
            <w:tcW w:w="6185" w:type="dxa"/>
            <w:vAlign w:val="center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в поле ЭД «Бюджетное обязательство»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Раздел «Документ»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ЭД «Бюджетное обязательство». Сохраняется в рамках одного бюджетного обязательства.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ЭД «Бюджетное обязательство».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Учетный номер БО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Бланк расходов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соответствующее наименование 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бланка расходов получателя средств местного бюджета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 для финансирования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соответствующий номер лицевого счета получателя средств местного бюджета.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получателя средств местного бюджета.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Раздел «КБК»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Бюджетополучатель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предоставления межбюджетного трансферта из местного бюджета указывается наименование получателя межбюджетного </w:t>
            </w:r>
            <w:proofErr w:type="spell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трансфера</w:t>
            </w:r>
            <w:proofErr w:type="spell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 иных случаях указывается наименование получателя средств местного бюджета.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Группа полей «КБК»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(коды) бюджетной классификации расходов местного бюджета в соответствии с предметом по </w:t>
            </w:r>
            <w:r w:rsidR="00BF2AFE">
              <w:rPr>
                <w:rFonts w:ascii="Times New Roman" w:hAnsi="Times New Roman" w:cs="Times New Roman"/>
                <w:sz w:val="28"/>
                <w:szCs w:val="28"/>
              </w:rPr>
              <w:t>«««документу-основанию»»»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Группа полей «Сумма тек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ода и планового периода»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по соответствующим кодам бюджетной классификации расходов местного бюджета отдельно для текущего финансового года и годов планового периода в соответствии с документом-основанием.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документом-основанием сумма не определена, указывается сумма, рассчитанная получателем средств местного бюджета.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Исп. на </w:t>
            </w:r>
            <w:proofErr w:type="spell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бюджетного обязательства прошлых лет.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Раздел «Расходование»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(фамилия, имя, отчество физического лица) поставщика (подрядчика, исполнителя, получателя денежных средств) в соответствии с документом-основанием (далее – контрагент).</w:t>
            </w:r>
            <w:proofErr w:type="gramEnd"/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индивидуальный номер налогоплательщика контрагента в соответствии с документом-основанием.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в налоговом органе  контрагента в соответствии с документом-основанием.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Если контрагент включен в справочник организации ИС УБП  с присвоенным ему Кодом организации и при этом ему открыт лицевой счет в территориальном органе Федерального казначейства (далее – ТОФК) (финансовом органе) – указывается лицевой счет, открытый в ТОФК (финансовом органе).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Если контрагент не включен в справочник организации ИС УБП  и (или) ему не открыт лицевой счет в ТОФК (финансовом органе) – указывается номер банковского счета контрагента.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банка контрагента.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Коррсчет</w:t>
            </w:r>
            <w:proofErr w:type="spellEnd"/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наличии).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УФК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 случае если в поле «Счет» (пункт3.4настоящего Приложения) указан лицевой счет в ТОФК (финансовом органе), указывается наименование ТОФК (финансового органа), в котором открыт лицевой счет.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 УФК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 случае если в поле «Счет» (пункт3.4настоящего Приложения) указан лицевой счет в ТОФК (финансовом органе), указывается банковский счет, на котором открыт лицевой счет контрагента.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Раздел «Реквизиты договора»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Условия оплаты договора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информация об условиях осуществления оплаты, установленных документом-основанием.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Раздел «График оплаты»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Дата, не позднее которой необходимо произвести выплаты, в соответствии с документом-основанием.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Группа полей «Подрядчик (поставщик)»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информация в соответствии с пунктами раздела 3 настоящего Приложения.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При наличии более одного контрагента информация указывается по каждому контрагенту отдельно.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Сумма платежа по строке графика оплаты в соответствии с документом-основанием.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документом-основанием сумма не определена, указывается сумма, рассчитанная получателем средств местного бюджета.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Раздел «Реквизиты документа-основания»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для бюджетных обязательств, возникших на основании документов-оснований, предусмотренных: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пунктом 1 графы 2 Перечня документов, – «контракт»;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пунктами 2 – 3 графы 2 Перечня документов, – «договор»;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пунктами 4 – 7 графы 2 Перечня документов, – «соглашение»;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пунктом 8 графы 2 Перечня документов, –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«нормативный правовой акт»;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пунктом 9 графы 2 Перечня документов, – «исполнительный документ»;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пунктом 10 графы 2 Перечня документов, – «решение налогового органа»;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пунктами 11 – 12 графы 2 Перечня документов, – «иное основание».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документа-основания.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 (дата вынесения приказа), дата решения налогового органа.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Предмет по </w:t>
            </w:r>
            <w:r w:rsidR="00BF2AFE">
              <w:rPr>
                <w:rFonts w:ascii="Times New Roman" w:hAnsi="Times New Roman" w:cs="Times New Roman"/>
                <w:sz w:val="28"/>
                <w:szCs w:val="28"/>
              </w:rPr>
              <w:t>«««документу-основанию»»»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При указании в поле «Вид» (пункт 6.1 настоящего Приложения) значения «контракт», «договор» указывается наименовани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услуг).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При указании в поле «Вид» значения «соглашение», «нормативный правовой акт» указывается наименовани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направления(</w:t>
            </w:r>
            <w:proofErr w:type="spell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трансферта.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При указании в поле «Вид» значения «исполнительный документ», «решение налогового органа» указывается предмет исполнительного документа, решения налогового органа.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При указании в поле «Вид» (пункт 6.1 настоящего Приложения) значения «контракт» указывается уникальный номер реестровой записи в реестре контрактов.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документом-основанием.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документом-основанием сумма не определена, указывается сумма, рассчитанная получателем средств местного бюджета.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Процент авансового платежа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При указании в поле «Вид» (пункт 6.1 настоящего Приложения) значения «контракт», «договор» указывается процент авансового платежа, установленный документом-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основанием или исчисленный от общей суммы бюджетного обязательства.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6.9.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Сумма авансового платежа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При указании в поле «Вид» (пункт 6.1 настоящего Приложения) значения «контракт», «договор» указывается сумма авансового платежа, установленная документом-основанием или исчисленная от общей суммы бюджетного обязательства.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Раздел «Уведомление о поступлении ЭД ОВ»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При указании в поле «Вид» (пункт 6.1 настоящего Приложения) значения «исполнительный документ», «решение налогового органа» указывается номер уведомления о поступлении исполнительного документа (решения налогового органа), полученного от комитета финансов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При указании в поле «Вид» (пункт 6.1 настоящего Приложения) значения «исполнительный документ», «решение налогового органа» указывается дата уведомления о поступлении исполнительного документа (решения налогового органа), полученного от комитета финансов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Раздел «Идентификатор соглашения»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Вид соглашения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При указании в поле «Вид» (пункт 6.1 настоящего Приложения) значения «соглашение» или при осуществлении ТОФК казначейского сопровождения целевых средств в случаях, предусмотренных законодательством Российской Федерации, указывается одно из следующих значений: «соглашение учредителя с БУ/АУ», «соглашение о предоставлении субсидии сельхоз- и товаропроизводителям», «соглашение с фондом </w:t>
            </w:r>
            <w:proofErr w:type="spell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емонта</w:t>
            </w:r>
            <w:proofErr w:type="spell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», «соглашение с фондом промышленности».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Уникальный реестровый номер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При осуществлении ТОФК казначейского сопровождения целевых сре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дств в сл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учаях, предусмотренных законодательством Российской Федерации, указываются 1 – 11 разряды уникального номер реестровой записи соглашения о предоставлении из федерального бюджета местному бюджету субсидии на </w:t>
            </w:r>
            <w:proofErr w:type="spell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расходных обязательств.</w:t>
            </w:r>
          </w:p>
        </w:tc>
      </w:tr>
      <w:tr w:rsidR="0066548C" w:rsidRPr="00BA21DF" w:rsidTr="0066548C">
        <w:tc>
          <w:tcPr>
            <w:tcW w:w="69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3256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Идентификатор соглашения</w:t>
            </w:r>
          </w:p>
        </w:tc>
        <w:tc>
          <w:tcPr>
            <w:tcW w:w="618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ТОФК казначейского сопровождения целевых средств в случаях, предусмотренных законодательством Российской Федерации, указывается идентификатора государственного контракта, контракта учреждения, соглашения, договора о капитальных вложениях при казначейском сопровождении средств в валюте Российской Федерации, 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присвоенный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комитетом финансов в соответствии с законодательством Российской Федерации.</w:t>
            </w:r>
          </w:p>
        </w:tc>
      </w:tr>
    </w:tbl>
    <w:p w:rsidR="0066548C" w:rsidRPr="00BA21DF" w:rsidRDefault="0066548C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  <w:sectPr w:rsidR="0066548C" w:rsidRPr="00BA21DF" w:rsidSect="0066548C">
          <w:headerReference w:type="default" r:id="rId8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9"/>
        <w:gridCol w:w="1558"/>
        <w:gridCol w:w="373"/>
        <w:gridCol w:w="1665"/>
      </w:tblGrid>
      <w:tr w:rsidR="0066548C" w:rsidRPr="00BA21DF" w:rsidTr="0066548C">
        <w:trPr>
          <w:trHeight w:val="1288"/>
        </w:trPr>
        <w:tc>
          <w:tcPr>
            <w:tcW w:w="4075" w:type="dxa"/>
            <w:gridSpan w:val="4"/>
          </w:tcPr>
          <w:p w:rsidR="0066548C" w:rsidRPr="00260961" w:rsidRDefault="0066548C" w:rsidP="00DD6CF1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609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3</w:t>
            </w:r>
          </w:p>
          <w:p w:rsidR="0066548C" w:rsidRPr="00260961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0961">
              <w:rPr>
                <w:rFonts w:ascii="Times New Roman" w:hAnsi="Times New Roman" w:cs="Times New Roman"/>
                <w:sz w:val="24"/>
                <w:szCs w:val="28"/>
              </w:rPr>
              <w:t xml:space="preserve">К Порядку учета бюджетных и денежных обязательств получателей средств </w:t>
            </w:r>
            <w:r w:rsidRPr="00260961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бюджета Гатчинского муниципального района, бюджета МО «Город Гатчина»</w:t>
            </w:r>
            <w:r w:rsidRPr="00260961">
              <w:rPr>
                <w:rFonts w:ascii="Times New Roman" w:eastAsia="Calibri" w:hAnsi="Times New Roman" w:cs="Times New Roman"/>
                <w:sz w:val="24"/>
                <w:szCs w:val="28"/>
              </w:rPr>
              <w:t>, бюджетов муниципальных образований городских и сельских поселений Гатчинского муниципального района  (в случае передачи части полномочия по вопросам казначейского исполнения бюджета поселения)</w:t>
            </w:r>
            <w:r w:rsidRPr="00260961">
              <w:rPr>
                <w:rFonts w:ascii="Times New Roman" w:hAnsi="Times New Roman" w:cs="Times New Roman"/>
                <w:sz w:val="24"/>
                <w:szCs w:val="28"/>
              </w:rPr>
              <w:t>, утвержденному приказом комитета финансов Гатчинского муниципального района</w:t>
            </w:r>
          </w:p>
        </w:tc>
      </w:tr>
      <w:tr w:rsidR="0066548C" w:rsidRPr="00BA21DF" w:rsidTr="0066548C">
        <w:tc>
          <w:tcPr>
            <w:tcW w:w="479" w:type="dxa"/>
          </w:tcPr>
          <w:p w:rsidR="0066548C" w:rsidRPr="00260961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0961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1558" w:type="dxa"/>
          </w:tcPr>
          <w:p w:rsidR="0066548C" w:rsidRPr="00260961" w:rsidRDefault="00DD6CF1" w:rsidP="00BA21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</w:t>
            </w:r>
            <w:r w:rsidR="0026096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6548C" w:rsidRPr="00260961">
              <w:rPr>
                <w:rFonts w:ascii="Times New Roman" w:hAnsi="Times New Roman" w:cs="Times New Roman"/>
                <w:sz w:val="24"/>
                <w:szCs w:val="28"/>
              </w:rPr>
              <w:t>2020 г.</w:t>
            </w:r>
          </w:p>
        </w:tc>
        <w:tc>
          <w:tcPr>
            <w:tcW w:w="373" w:type="dxa"/>
          </w:tcPr>
          <w:p w:rsidR="0066548C" w:rsidRPr="00260961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096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665" w:type="dxa"/>
          </w:tcPr>
          <w:p w:rsidR="0066548C" w:rsidRPr="00260961" w:rsidRDefault="00DD6CF1" w:rsidP="00BA21D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21-1</w:t>
            </w:r>
            <w:r w:rsidR="0026096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="00260961">
              <w:rPr>
                <w:rFonts w:ascii="Times New Roman" w:hAnsi="Times New Roman" w:cs="Times New Roman"/>
                <w:sz w:val="24"/>
                <w:szCs w:val="28"/>
              </w:rPr>
              <w:t>кф</w:t>
            </w:r>
            <w:proofErr w:type="spellEnd"/>
          </w:p>
        </w:tc>
      </w:tr>
    </w:tbl>
    <w:p w:rsidR="0066548C" w:rsidRPr="00BA21DF" w:rsidRDefault="0066548C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6548C" w:rsidRPr="00BA21DF" w:rsidRDefault="0066548C" w:rsidP="00BA21D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1DF">
        <w:rPr>
          <w:rFonts w:ascii="Times New Roman" w:hAnsi="Times New Roman" w:cs="Times New Roman"/>
          <w:b/>
          <w:sz w:val="28"/>
          <w:szCs w:val="28"/>
        </w:rPr>
        <w:t>ИНФОРМАЦИЯ, НЕОБХОДИМАЯ ДЛЯ ФОРМИРОВАНИЯ ЭД «ДЕНЕЖНОЕ ОБЯЗАТЕЛЬСТВО»</w:t>
      </w:r>
    </w:p>
    <w:p w:rsidR="0066548C" w:rsidRPr="00BA21DF" w:rsidRDefault="0066548C" w:rsidP="00BA21D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9"/>
        <w:gridCol w:w="3178"/>
        <w:gridCol w:w="5724"/>
      </w:tblGrid>
      <w:tr w:rsidR="0066548C" w:rsidRPr="00BA21DF" w:rsidTr="0066548C">
        <w:tc>
          <w:tcPr>
            <w:tcW w:w="675" w:type="dxa"/>
            <w:vAlign w:val="center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поля (группы полей) ЭД «Денежное обязательство»</w:t>
            </w:r>
          </w:p>
        </w:tc>
        <w:tc>
          <w:tcPr>
            <w:tcW w:w="6201" w:type="dxa"/>
            <w:vAlign w:val="center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в поле ЭД «Денежное обязательство»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Раздел «Документ»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ЭД «Денежное обязательство». Сохраняется в рамках одного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ЭД «Денежное обязательство».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Учетный номер 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Бланк расходов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соответствующее наименование 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бланка расходов получателя средств местного бюджета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 для финансирования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соответствующий номер лицевого счета получателя средств местного бюджета.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получателя средств местного бюджета.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Раздел «КБК»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Бюджетополучатель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предоставления межбюджетного трансферта из местного бюджета указывается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получателя межбюджетного </w:t>
            </w:r>
            <w:proofErr w:type="spell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трансфера</w:t>
            </w:r>
            <w:proofErr w:type="spell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 иных случаях указывается наименование получателя средств местного бюджета.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Строка бюджетного обязательства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Группа полей «КБК»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код (коды) бюджетной классификации расходов местного бюджета в соответствии с предметом по документу, подтверждающему возникновение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Группа полей «Сумма тек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ода и планового периода»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Исп. на </w:t>
            </w:r>
            <w:proofErr w:type="spell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денежного обязательства прошлых лет.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Аванс тек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сумма авансового платежа в соответствии с документом, подтверждающим возникновение денежного обязательства, подлежащая оплате в текущем финансовом году.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Аванс прошлых лет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сумма авансового платежа в соответствии с документом, подтверждающим возникновение денежного обязательства, оплаченная в прошлые годы.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Раздел «Расходование»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(фамилия, имя, отчество физического лица) поставщика (подрядчика, исполнителя, получателя денежных средств) в соответствии с документом-основанием (далее – контрагент).</w:t>
            </w:r>
            <w:proofErr w:type="gramEnd"/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индивидуальный номер налогоплательщика контрагента в соответствии с документом, подтверждающим возникновение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в налоговом органе  контрагента в соответствии с документом, подтверждающим возникновение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Если контрагент включен в справочник организации ИС УБП  с присвоенным ему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Кодом организации и при этом ему открыт лицевой счет в территориальном органе Федерального казначейства (далее – ТОФК) (финансовом органе) – указывается лицевой счет, открытый в ТОФК (финансовом органе).</w:t>
            </w:r>
          </w:p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Если контрагент не включен в справочник организации ИС УБП  и (или) ему не открыт лицевой счет в ТОФК (финансовом органе) – указывается номер банковского счета контрагента в соответствии с документом, подтверждающим возникновение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банка контрагента в соответствии с документом, подтверждающим возникновение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в соответствии с документом, подтверждающим возникновение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Коррсчет</w:t>
            </w:r>
            <w:proofErr w:type="spellEnd"/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наличии) в соответствии с документом, подтверждающим возникновение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УФК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 случае если в поле «Счет» (пункт3.4настоящего Приложения) указан лицевой счет в ТОФК (финансовом органе), указывается наименование ТОФК (финансового органа), в котором открыт лицевой счет.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Счет УФК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 случае если в поле «Счет» (пункт3.4настоящего Приложения) указан лицевой счет в ТОФК (финансовом органе), указывается банковский счет, на котором открыт лицевой счет контрагента, в соответствии с документом, подтверждающим возникновение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Раздел «Реквизиты документа-основания </w:t>
            </w:r>
            <w:proofErr w:type="gramStart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документа, </w:t>
            </w: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подтверждающего возникновение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документа, подтверждающего возникновение денежного обязательства (при наличии).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 xml:space="preserve">Предмет по </w:t>
            </w:r>
            <w:r w:rsidR="00BF2AFE">
              <w:rPr>
                <w:rFonts w:ascii="Times New Roman" w:hAnsi="Times New Roman" w:cs="Times New Roman"/>
                <w:sz w:val="28"/>
                <w:szCs w:val="28"/>
              </w:rPr>
              <w:t>«««документу-основанию»»»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(наименование товаров, работ, услуг) в соответствии с документом, подтверждающим возникновение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обязательства.</w:t>
            </w:r>
          </w:p>
        </w:tc>
      </w:tr>
      <w:tr w:rsidR="0066548C" w:rsidRPr="00BA21DF" w:rsidTr="0066548C">
        <w:tc>
          <w:tcPr>
            <w:tcW w:w="675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26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Сумма авансового платежа</w:t>
            </w:r>
          </w:p>
        </w:tc>
        <w:tc>
          <w:tcPr>
            <w:tcW w:w="6201" w:type="dxa"/>
          </w:tcPr>
          <w:p w:rsidR="0066548C" w:rsidRPr="00BA21DF" w:rsidRDefault="0066548C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Указывается сумма авансового платежа в соответствии с документом, подтверждающим возникновение денежного обязательства.</w:t>
            </w:r>
          </w:p>
        </w:tc>
      </w:tr>
    </w:tbl>
    <w:p w:rsidR="0066548C" w:rsidRPr="00BA21DF" w:rsidRDefault="0066548C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4BA3" w:rsidRPr="00BA21DF" w:rsidRDefault="00CA4BA3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4BA3" w:rsidRPr="00BA21DF" w:rsidRDefault="00CA4BA3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4BA3" w:rsidRPr="00BA21DF" w:rsidRDefault="00CA4BA3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4BA3" w:rsidRPr="00BA21DF" w:rsidRDefault="00CA4BA3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4BA3" w:rsidRPr="00BA21DF" w:rsidRDefault="00CA4BA3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4BA3" w:rsidRPr="00BA21DF" w:rsidRDefault="00CA4BA3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4BA3" w:rsidRPr="00BA21DF" w:rsidRDefault="00CA4BA3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4BA3" w:rsidRPr="00BA21DF" w:rsidRDefault="00CA4BA3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4BA3" w:rsidRPr="00BA21DF" w:rsidRDefault="00CA4BA3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4BA3" w:rsidRPr="00BA21DF" w:rsidRDefault="00CA4BA3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4BA3" w:rsidRPr="00BA21DF" w:rsidRDefault="00CA4BA3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  <w:sectPr w:rsidR="00CA4BA3" w:rsidRPr="00BA21DF" w:rsidSect="000058F6">
          <w:headerReference w:type="default" r:id="rId9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3"/>
        <w:gridCol w:w="1604"/>
        <w:gridCol w:w="384"/>
        <w:gridCol w:w="1715"/>
      </w:tblGrid>
      <w:tr w:rsidR="00CA4BA3" w:rsidRPr="00BA21DF" w:rsidTr="004C6FA0">
        <w:trPr>
          <w:trHeight w:val="1312"/>
          <w:jc w:val="right"/>
        </w:trPr>
        <w:tc>
          <w:tcPr>
            <w:tcW w:w="4196" w:type="dxa"/>
            <w:gridSpan w:val="4"/>
          </w:tcPr>
          <w:p w:rsidR="00CA4BA3" w:rsidRPr="004C6FA0" w:rsidRDefault="00CA4BA3" w:rsidP="004C6FA0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C6FA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4</w:t>
            </w:r>
          </w:p>
          <w:p w:rsidR="00CA4BA3" w:rsidRPr="004C6FA0" w:rsidRDefault="00CA4BA3" w:rsidP="004C6F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C6FA0">
              <w:rPr>
                <w:rFonts w:ascii="Times New Roman" w:hAnsi="Times New Roman" w:cs="Times New Roman"/>
                <w:sz w:val="24"/>
                <w:szCs w:val="28"/>
              </w:rPr>
              <w:t>К Порядку учета бюджетных и денежных обязательств получателей средств местного бюджета утвержденному приказом комитета финансов Гатчинского муниципального района</w:t>
            </w:r>
          </w:p>
        </w:tc>
      </w:tr>
      <w:tr w:rsidR="00CA4BA3" w:rsidRPr="00BA21DF" w:rsidTr="004C6FA0">
        <w:trPr>
          <w:trHeight w:val="656"/>
          <w:jc w:val="right"/>
        </w:trPr>
        <w:tc>
          <w:tcPr>
            <w:tcW w:w="493" w:type="dxa"/>
          </w:tcPr>
          <w:p w:rsidR="00CA4BA3" w:rsidRPr="004C6FA0" w:rsidRDefault="00CA4BA3" w:rsidP="004C6F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FA0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1604" w:type="dxa"/>
          </w:tcPr>
          <w:p w:rsidR="00CA4BA3" w:rsidRPr="004C6FA0" w:rsidRDefault="00DD6CF1" w:rsidP="004C6F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</w:t>
            </w:r>
            <w:r w:rsidR="004C6FA0" w:rsidRPr="004C6FA0">
              <w:rPr>
                <w:rFonts w:ascii="Times New Roman" w:hAnsi="Times New Roman" w:cs="Times New Roman"/>
                <w:sz w:val="24"/>
                <w:szCs w:val="28"/>
              </w:rPr>
              <w:t>.2020г</w:t>
            </w:r>
            <w:r w:rsidR="004C6FA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84" w:type="dxa"/>
          </w:tcPr>
          <w:p w:rsidR="00CA4BA3" w:rsidRPr="004C6FA0" w:rsidRDefault="00CA4BA3" w:rsidP="004C6F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6FA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715" w:type="dxa"/>
          </w:tcPr>
          <w:p w:rsidR="00CA4BA3" w:rsidRPr="004C6FA0" w:rsidRDefault="00DD6CF1" w:rsidP="004C6FA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21-1</w:t>
            </w:r>
            <w:r w:rsidR="004C6FA0" w:rsidRPr="004C6FA0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="004C6FA0" w:rsidRPr="004C6FA0">
              <w:rPr>
                <w:rFonts w:ascii="Times New Roman" w:hAnsi="Times New Roman" w:cs="Times New Roman"/>
                <w:sz w:val="24"/>
                <w:szCs w:val="28"/>
              </w:rPr>
              <w:t>кф</w:t>
            </w:r>
            <w:proofErr w:type="spellEnd"/>
          </w:p>
        </w:tc>
      </w:tr>
    </w:tbl>
    <w:tbl>
      <w:tblPr>
        <w:tblW w:w="5000" w:type="pct"/>
        <w:jc w:val="center"/>
        <w:tblLook w:val="04A0"/>
      </w:tblPr>
      <w:tblGrid>
        <w:gridCol w:w="828"/>
        <w:gridCol w:w="857"/>
        <w:gridCol w:w="1867"/>
        <w:gridCol w:w="668"/>
        <w:gridCol w:w="1400"/>
        <w:gridCol w:w="216"/>
        <w:gridCol w:w="1369"/>
        <w:gridCol w:w="216"/>
        <w:gridCol w:w="1334"/>
        <w:gridCol w:w="216"/>
        <w:gridCol w:w="1428"/>
        <w:gridCol w:w="247"/>
        <w:gridCol w:w="1277"/>
        <w:gridCol w:w="283"/>
        <w:gridCol w:w="2722"/>
      </w:tblGrid>
      <w:tr w:rsidR="00CA4BA3" w:rsidRPr="00BA21DF" w:rsidTr="00BA21DF">
        <w:trPr>
          <w:trHeight w:val="255"/>
          <w:jc w:val="center"/>
        </w:trPr>
        <w:tc>
          <w:tcPr>
            <w:tcW w:w="143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BA3" w:rsidRPr="00BA21DF" w:rsidTr="00BA21DF">
        <w:trPr>
          <w:trHeight w:val="255"/>
          <w:jc w:val="center"/>
        </w:trPr>
        <w:tc>
          <w:tcPr>
            <w:tcW w:w="143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4C6F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(наименование финансового </w:t>
            </w:r>
            <w:r w:rsidR="004C6FA0"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органа)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BA3" w:rsidRPr="00BA21DF" w:rsidTr="00BA21DF">
        <w:trPr>
          <w:trHeight w:val="255"/>
          <w:jc w:val="center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BA3" w:rsidRPr="00BA21DF" w:rsidTr="00BA21DF">
        <w:trPr>
          <w:trHeight w:val="25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СПРАВКА</w:t>
            </w:r>
          </w:p>
        </w:tc>
      </w:tr>
      <w:tr w:rsidR="00CA4BA3" w:rsidRPr="00BA21DF" w:rsidTr="00BA21DF">
        <w:trPr>
          <w:trHeight w:val="25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ИСПОЛНЕНИИ ПРИНЯТЫХ НА УЧЕТ БЮДЖЕТНЫХ ОБЯЗАТЕЛЬСТВ</w:t>
            </w:r>
          </w:p>
        </w:tc>
      </w:tr>
      <w:tr w:rsidR="00CA4BA3" w:rsidRPr="00BA21DF" w:rsidTr="00BA21DF">
        <w:trPr>
          <w:trHeight w:val="255"/>
          <w:jc w:val="center"/>
        </w:trPr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A4BA3" w:rsidRPr="00BA21DF" w:rsidTr="00BA21DF">
        <w:trPr>
          <w:trHeight w:val="255"/>
          <w:jc w:val="center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(наименование получателя средств)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BA3" w:rsidRPr="00BA21DF" w:rsidTr="00BA21DF">
        <w:trPr>
          <w:trHeight w:val="25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 __.__.20__г.</w:t>
            </w:r>
          </w:p>
        </w:tc>
      </w:tr>
      <w:tr w:rsidR="00CA4BA3" w:rsidRPr="00BA21DF" w:rsidTr="00BA21DF">
        <w:trPr>
          <w:trHeight w:val="255"/>
          <w:jc w:val="center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BA3" w:rsidRPr="00BA21DF" w:rsidTr="00BA21DF">
        <w:trPr>
          <w:trHeight w:val="255"/>
          <w:jc w:val="center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BA3" w:rsidRPr="00BA21DF" w:rsidTr="00BA21DF">
        <w:trPr>
          <w:trHeight w:val="255"/>
          <w:jc w:val="center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измерения: </w:t>
            </w:r>
            <w:proofErr w:type="spellStart"/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CA4BA3" w:rsidRPr="00BA21DF" w:rsidTr="00BA21DF">
        <w:trPr>
          <w:trHeight w:val="900"/>
          <w:jc w:val="center"/>
        </w:trPr>
        <w:tc>
          <w:tcPr>
            <w:tcW w:w="143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Лимит бюджетных обязательств на год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Поставлено на учет бюджетных обязательств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Оплачено принятых на учет бюджетных обязательств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Неоплаченные бюджетные обязательства (гр.3-гр.4)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Оплачено прочих денежных обязательств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Свободный остаток лимита бюджетных обязательств (гр.2-гр.3-гр.6)</w:t>
            </w:r>
          </w:p>
        </w:tc>
      </w:tr>
      <w:tr w:rsidR="00CA4BA3" w:rsidRPr="00BA21DF" w:rsidTr="00BA21DF">
        <w:trPr>
          <w:trHeight w:val="405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КВСР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КФСР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A4BA3" w:rsidRPr="00BA21DF" w:rsidTr="00BA21DF">
        <w:trPr>
          <w:trHeight w:val="255"/>
          <w:jc w:val="center"/>
        </w:trPr>
        <w:tc>
          <w:tcPr>
            <w:tcW w:w="1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A4BA3" w:rsidRPr="00BA21DF" w:rsidTr="00BA21DF">
        <w:trPr>
          <w:trHeight w:val="255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4BA3" w:rsidRPr="00BA21DF" w:rsidTr="00BA21DF">
        <w:trPr>
          <w:trHeight w:val="270"/>
          <w:jc w:val="center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4BA3" w:rsidRPr="00BA21DF" w:rsidTr="00BA21DF">
        <w:trPr>
          <w:trHeight w:val="255"/>
          <w:jc w:val="center"/>
        </w:trPr>
        <w:tc>
          <w:tcPr>
            <w:tcW w:w="1439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Всего по получателю средств:</w:t>
            </w:r>
          </w:p>
        </w:tc>
        <w:tc>
          <w:tcPr>
            <w:tcW w:w="59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A4BA3" w:rsidRPr="00BA21DF" w:rsidTr="00BA21DF">
        <w:trPr>
          <w:trHeight w:val="255"/>
          <w:jc w:val="center"/>
        </w:trPr>
        <w:tc>
          <w:tcPr>
            <w:tcW w:w="1439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9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1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CA4BA3" w:rsidRPr="00BA21DF" w:rsidRDefault="00CA4BA3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9"/>
        <w:gridCol w:w="284"/>
        <w:gridCol w:w="2409"/>
        <w:gridCol w:w="283"/>
        <w:gridCol w:w="2410"/>
        <w:gridCol w:w="284"/>
        <w:gridCol w:w="2409"/>
      </w:tblGrid>
      <w:tr w:rsidR="00CA4BA3" w:rsidRPr="00BA21DF" w:rsidTr="00BA21DF">
        <w:tc>
          <w:tcPr>
            <w:tcW w:w="4279" w:type="dxa"/>
            <w:vAlign w:val="bottom"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4" w:type="dxa"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BA3" w:rsidRPr="00BA21DF" w:rsidTr="00BA21DF">
        <w:tc>
          <w:tcPr>
            <w:tcW w:w="4279" w:type="dxa"/>
            <w:vAlign w:val="bottom"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83" w:type="dxa"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4" w:type="dxa"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CA4BA3" w:rsidRPr="00BA21DF" w:rsidTr="00BA21DF">
        <w:tc>
          <w:tcPr>
            <w:tcW w:w="4279" w:type="dxa"/>
            <w:vAlign w:val="bottom"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комитета финансов</w:t>
            </w:r>
          </w:p>
        </w:tc>
        <w:tc>
          <w:tcPr>
            <w:tcW w:w="284" w:type="dxa"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BA3" w:rsidRPr="00BA21DF" w:rsidTr="00BA21DF">
        <w:tc>
          <w:tcPr>
            <w:tcW w:w="4279" w:type="dxa"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83" w:type="dxa"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4" w:type="dxa"/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A4BA3" w:rsidRPr="00BA21DF" w:rsidRDefault="00CA4BA3" w:rsidP="00BA21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DF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CA4BA3" w:rsidRPr="00BA21DF" w:rsidRDefault="00CA4BA3" w:rsidP="00BA21D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CA4BA3" w:rsidRPr="00BA21DF" w:rsidSect="00CA4BA3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61" w:rsidRDefault="00260961" w:rsidP="0066548C">
      <w:pPr>
        <w:spacing w:after="0" w:line="240" w:lineRule="auto"/>
      </w:pPr>
      <w:r>
        <w:separator/>
      </w:r>
    </w:p>
  </w:endnote>
  <w:endnote w:type="continuationSeparator" w:id="0">
    <w:p w:rsidR="00260961" w:rsidRDefault="00260961" w:rsidP="0066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61" w:rsidRDefault="00260961" w:rsidP="0066548C">
      <w:pPr>
        <w:spacing w:after="0" w:line="240" w:lineRule="auto"/>
      </w:pPr>
      <w:r>
        <w:separator/>
      </w:r>
    </w:p>
  </w:footnote>
  <w:footnote w:type="continuationSeparator" w:id="0">
    <w:p w:rsidR="00260961" w:rsidRDefault="00260961" w:rsidP="0066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61" w:rsidRPr="00CF7434" w:rsidRDefault="00260961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260961" w:rsidRDefault="002609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61" w:rsidRPr="00CF7434" w:rsidRDefault="00260961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260961" w:rsidRDefault="0026096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61" w:rsidRPr="00CF7434" w:rsidRDefault="00260961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260961" w:rsidRDefault="002609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B34"/>
    <w:multiLevelType w:val="multilevel"/>
    <w:tmpl w:val="24285F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EF3812"/>
    <w:multiLevelType w:val="multilevel"/>
    <w:tmpl w:val="790AFEF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35C5A3B"/>
    <w:multiLevelType w:val="multilevel"/>
    <w:tmpl w:val="8EA271B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552319D"/>
    <w:multiLevelType w:val="multilevel"/>
    <w:tmpl w:val="459CC70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73153C"/>
    <w:multiLevelType w:val="multilevel"/>
    <w:tmpl w:val="B9E87D8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C7E465A"/>
    <w:multiLevelType w:val="multilevel"/>
    <w:tmpl w:val="42F898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523C8"/>
    <w:multiLevelType w:val="multilevel"/>
    <w:tmpl w:val="AB9E3D3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2E30B4C"/>
    <w:multiLevelType w:val="multilevel"/>
    <w:tmpl w:val="C954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22AC7"/>
    <w:multiLevelType w:val="multilevel"/>
    <w:tmpl w:val="A1CA5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2393E"/>
    <w:multiLevelType w:val="multilevel"/>
    <w:tmpl w:val="B87C0C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56D20"/>
    <w:multiLevelType w:val="multilevel"/>
    <w:tmpl w:val="629693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D0B6C"/>
    <w:multiLevelType w:val="multilevel"/>
    <w:tmpl w:val="B680C5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FC7667"/>
    <w:multiLevelType w:val="multilevel"/>
    <w:tmpl w:val="2C588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63569C"/>
    <w:multiLevelType w:val="multilevel"/>
    <w:tmpl w:val="A8C041F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3641DAF"/>
    <w:multiLevelType w:val="multilevel"/>
    <w:tmpl w:val="DAC8B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F457C"/>
    <w:multiLevelType w:val="multilevel"/>
    <w:tmpl w:val="C8B2EF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80D97"/>
    <w:multiLevelType w:val="multilevel"/>
    <w:tmpl w:val="1E32B95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0EC0E9C"/>
    <w:multiLevelType w:val="multilevel"/>
    <w:tmpl w:val="3FBEF100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8">
    <w:nsid w:val="64182D3E"/>
    <w:multiLevelType w:val="multilevel"/>
    <w:tmpl w:val="2A2ADE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5FD79F4"/>
    <w:multiLevelType w:val="multilevel"/>
    <w:tmpl w:val="2A2ADE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A563AD6"/>
    <w:multiLevelType w:val="multilevel"/>
    <w:tmpl w:val="DBD6239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AFF0983"/>
    <w:multiLevelType w:val="multilevel"/>
    <w:tmpl w:val="377AAF1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C7A56F7"/>
    <w:multiLevelType w:val="multilevel"/>
    <w:tmpl w:val="2368CE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821621"/>
    <w:multiLevelType w:val="hybridMultilevel"/>
    <w:tmpl w:val="D508498C"/>
    <w:lvl w:ilvl="0" w:tplc="A35EC51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F6EB7"/>
    <w:multiLevelType w:val="multilevel"/>
    <w:tmpl w:val="8B585A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7913B0B"/>
    <w:multiLevelType w:val="multilevel"/>
    <w:tmpl w:val="C01CA4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7A1202D"/>
    <w:multiLevelType w:val="multilevel"/>
    <w:tmpl w:val="2A9633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A875D3C"/>
    <w:multiLevelType w:val="multilevel"/>
    <w:tmpl w:val="1FDEE2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BD148F6"/>
    <w:multiLevelType w:val="multilevel"/>
    <w:tmpl w:val="2B80347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1904DC"/>
    <w:multiLevelType w:val="multilevel"/>
    <w:tmpl w:val="4C3865A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9"/>
  </w:num>
  <w:num w:numId="5">
    <w:abstractNumId w:val="8"/>
  </w:num>
  <w:num w:numId="6">
    <w:abstractNumId w:val="26"/>
  </w:num>
  <w:num w:numId="7">
    <w:abstractNumId w:val="27"/>
  </w:num>
  <w:num w:numId="8">
    <w:abstractNumId w:val="1"/>
  </w:num>
  <w:num w:numId="9">
    <w:abstractNumId w:val="18"/>
  </w:num>
  <w:num w:numId="10">
    <w:abstractNumId w:val="24"/>
  </w:num>
  <w:num w:numId="11">
    <w:abstractNumId w:val="20"/>
  </w:num>
  <w:num w:numId="12">
    <w:abstractNumId w:val="25"/>
  </w:num>
  <w:num w:numId="13">
    <w:abstractNumId w:val="28"/>
  </w:num>
  <w:num w:numId="14">
    <w:abstractNumId w:val="0"/>
  </w:num>
  <w:num w:numId="15">
    <w:abstractNumId w:val="15"/>
  </w:num>
  <w:num w:numId="16">
    <w:abstractNumId w:val="17"/>
  </w:num>
  <w:num w:numId="17">
    <w:abstractNumId w:val="2"/>
  </w:num>
  <w:num w:numId="18">
    <w:abstractNumId w:val="6"/>
  </w:num>
  <w:num w:numId="19">
    <w:abstractNumId w:val="11"/>
  </w:num>
  <w:num w:numId="20">
    <w:abstractNumId w:val="16"/>
  </w:num>
  <w:num w:numId="21">
    <w:abstractNumId w:val="29"/>
  </w:num>
  <w:num w:numId="22">
    <w:abstractNumId w:val="4"/>
  </w:num>
  <w:num w:numId="23">
    <w:abstractNumId w:val="13"/>
  </w:num>
  <w:num w:numId="24">
    <w:abstractNumId w:val="10"/>
  </w:num>
  <w:num w:numId="25">
    <w:abstractNumId w:val="5"/>
  </w:num>
  <w:num w:numId="26">
    <w:abstractNumId w:val="21"/>
  </w:num>
  <w:num w:numId="27">
    <w:abstractNumId w:val="3"/>
  </w:num>
  <w:num w:numId="28">
    <w:abstractNumId w:val="22"/>
  </w:num>
  <w:num w:numId="29">
    <w:abstractNumId w:val="1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019"/>
    <w:rsid w:val="000058F6"/>
    <w:rsid w:val="0002326A"/>
    <w:rsid w:val="00035722"/>
    <w:rsid w:val="000814D6"/>
    <w:rsid w:val="00084999"/>
    <w:rsid w:val="000B730E"/>
    <w:rsid w:val="000D237A"/>
    <w:rsid w:val="000F4B62"/>
    <w:rsid w:val="00135A64"/>
    <w:rsid w:val="00152399"/>
    <w:rsid w:val="001821A4"/>
    <w:rsid w:val="001B772F"/>
    <w:rsid w:val="001C4027"/>
    <w:rsid w:val="001E3604"/>
    <w:rsid w:val="00206FB0"/>
    <w:rsid w:val="00226F56"/>
    <w:rsid w:val="00260961"/>
    <w:rsid w:val="0028083A"/>
    <w:rsid w:val="0028403B"/>
    <w:rsid w:val="002875BC"/>
    <w:rsid w:val="0033411A"/>
    <w:rsid w:val="00384193"/>
    <w:rsid w:val="00391377"/>
    <w:rsid w:val="003E2095"/>
    <w:rsid w:val="00420019"/>
    <w:rsid w:val="004C6FA0"/>
    <w:rsid w:val="00500517"/>
    <w:rsid w:val="0052637D"/>
    <w:rsid w:val="00534B9B"/>
    <w:rsid w:val="005607A5"/>
    <w:rsid w:val="005843F8"/>
    <w:rsid w:val="005A33D2"/>
    <w:rsid w:val="005C70BD"/>
    <w:rsid w:val="006125C5"/>
    <w:rsid w:val="006209CD"/>
    <w:rsid w:val="00620D93"/>
    <w:rsid w:val="00660AF1"/>
    <w:rsid w:val="0066548C"/>
    <w:rsid w:val="00681637"/>
    <w:rsid w:val="00764549"/>
    <w:rsid w:val="007C21A6"/>
    <w:rsid w:val="007D0F61"/>
    <w:rsid w:val="00811CBE"/>
    <w:rsid w:val="00857E41"/>
    <w:rsid w:val="00881BC6"/>
    <w:rsid w:val="008A6236"/>
    <w:rsid w:val="00976A23"/>
    <w:rsid w:val="009A43C5"/>
    <w:rsid w:val="00A72047"/>
    <w:rsid w:val="00AD1B6F"/>
    <w:rsid w:val="00AE198C"/>
    <w:rsid w:val="00B361C1"/>
    <w:rsid w:val="00B62FF8"/>
    <w:rsid w:val="00B9280F"/>
    <w:rsid w:val="00BA21DF"/>
    <w:rsid w:val="00BF2AFE"/>
    <w:rsid w:val="00C3315B"/>
    <w:rsid w:val="00CA4BA3"/>
    <w:rsid w:val="00CC0651"/>
    <w:rsid w:val="00CC7EB1"/>
    <w:rsid w:val="00D208C1"/>
    <w:rsid w:val="00D43395"/>
    <w:rsid w:val="00D4596B"/>
    <w:rsid w:val="00DD6CF1"/>
    <w:rsid w:val="00E06425"/>
    <w:rsid w:val="00E82EA0"/>
    <w:rsid w:val="00F86E31"/>
    <w:rsid w:val="00FC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019"/>
    <w:pPr>
      <w:spacing w:before="658" w:after="119" w:line="499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52637D"/>
    <w:pPr>
      <w:ind w:left="720"/>
      <w:contextualSpacing/>
    </w:pPr>
  </w:style>
  <w:style w:type="table" w:styleId="a5">
    <w:name w:val="Table Grid"/>
    <w:basedOn w:val="a1"/>
    <w:uiPriority w:val="59"/>
    <w:rsid w:val="00665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6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48C"/>
  </w:style>
  <w:style w:type="paragraph" w:styleId="a8">
    <w:name w:val="footer"/>
    <w:basedOn w:val="a"/>
    <w:link w:val="a9"/>
    <w:uiPriority w:val="99"/>
    <w:semiHidden/>
    <w:unhideWhenUsed/>
    <w:rsid w:val="0066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548C"/>
  </w:style>
  <w:style w:type="paragraph" w:styleId="aa">
    <w:name w:val="No Spacing"/>
    <w:uiPriority w:val="1"/>
    <w:qFormat/>
    <w:rsid w:val="00BA21DF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384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25</Pages>
  <Words>6365</Words>
  <Characters>36287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Рубинштейн</cp:lastModifiedBy>
  <cp:revision>37</cp:revision>
  <cp:lastPrinted>2020-05-21T08:48:00Z</cp:lastPrinted>
  <dcterms:created xsi:type="dcterms:W3CDTF">2020-01-16T05:50:00Z</dcterms:created>
  <dcterms:modified xsi:type="dcterms:W3CDTF">2020-05-21T08:48:00Z</dcterms:modified>
</cp:coreProperties>
</file>