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DE" w:rsidRDefault="00A668DE" w:rsidP="00A668D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Пудость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 первом месте по снижению недоимки</w:t>
      </w:r>
    </w:p>
    <w:p w:rsidR="00A668DE" w:rsidRDefault="00A668DE" w:rsidP="00A668D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A668DE" w:rsidRDefault="00A668DE" w:rsidP="00A668D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8DE">
        <w:rPr>
          <w:rFonts w:ascii="Times New Roman" w:hAnsi="Times New Roman" w:cs="Times New Roman"/>
          <w:sz w:val="28"/>
          <w:szCs w:val="28"/>
          <w:shd w:val="clear" w:color="auto" w:fill="FFFFFF"/>
        </w:rPr>
        <w:t>В Гатчинском районе в 2019 году была продолжена борьба с задолженностью и недоимкой в бюджеты поселений и района.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результатах этой работы доложила председатель комитета финансов Гатчинского района Любовь Орехова.</w:t>
      </w:r>
    </w:p>
    <w:p w:rsidR="00A668DE" w:rsidRPr="00A668DE" w:rsidRDefault="00A668DE" w:rsidP="00A668D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68DE" w:rsidRDefault="00A668DE" w:rsidP="00A668D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муниципальных районов Ленинградской области была отмечена работа Гатчинского района. Сумма погашенной задолженности составила 193,1 </w:t>
      </w:r>
      <w:proofErr w:type="spellStart"/>
      <w:r w:rsidRPr="00A668DE">
        <w:rPr>
          <w:rFonts w:ascii="Times New Roman" w:hAnsi="Times New Roman" w:cs="Times New Roman"/>
          <w:sz w:val="28"/>
          <w:szCs w:val="28"/>
          <w:shd w:val="clear" w:color="auto" w:fill="FFFFFF"/>
        </w:rPr>
        <w:t>млн.руб</w:t>
      </w:r>
      <w:proofErr w:type="spellEnd"/>
      <w:r w:rsidRPr="00A668DE">
        <w:rPr>
          <w:rFonts w:ascii="Times New Roman" w:hAnsi="Times New Roman" w:cs="Times New Roman"/>
          <w:sz w:val="28"/>
          <w:szCs w:val="28"/>
          <w:shd w:val="clear" w:color="auto" w:fill="FFFFFF"/>
        </w:rPr>
        <w:t>. или 27,2% от всей погашенной задолженности по Ленинградской области. </w:t>
      </w:r>
      <w:r w:rsidRPr="00A668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668DE" w:rsidRPr="00A668DE" w:rsidRDefault="00A668DE" w:rsidP="00A668D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1127" w:rsidRDefault="00A668DE" w:rsidP="00A668D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8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определения и поощрения муниципальных образований </w:t>
      </w:r>
      <w:r w:rsidR="003B11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Гатчинском районе по инициативе комитета финансов </w:t>
      </w:r>
      <w:r w:rsidRPr="00A668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была проведена оценка результатов, достигнутых в сфере повышения собираемости налоговых и неналоговых доходов. </w:t>
      </w:r>
    </w:p>
    <w:p w:rsidR="003B1127" w:rsidRDefault="003B1127" w:rsidP="00A668D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68DE" w:rsidRDefault="00A668DE" w:rsidP="00A668D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68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данного конкурса были оценены 5 основных показател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ей:</w:t>
      </w:r>
      <w:r w:rsidRPr="00A668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уровень недоимки по налоговым и неналоговым платежам, подлежащим зачислению в бюджет муниципального образования, в расчете на 1 жителя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668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исполнение бюджета по налоговым и неналоговым доходам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668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динамика недоимки по налоговым и неналоговым доходам, подлежащим зачислению в бюджет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668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 среднедушевых собственных доходов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668DE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недоимки сотрудников бюджетных организаций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68DE" w:rsidRDefault="00A668DE" w:rsidP="00A668D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C1152" w:rsidRDefault="00A668DE" w:rsidP="00A668D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8DE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оценки перечисленных показателей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первое место заняло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поселение, второе место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Веревское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поселение, третье место – Елизаветинское сельское поселение. На развитие инфраструктуры поселения получат из районного бюджета дополнительные средства.</w:t>
      </w:r>
    </w:p>
    <w:p w:rsidR="00A668DE" w:rsidRDefault="00A668DE" w:rsidP="00A668D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68DE" w:rsidRDefault="00A668DE" w:rsidP="00A668D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«На сегодняшний день платежная дисциплина, грамотная работа по повышению поступлений в местные бюджеты дает нам в это непростое время возможность выполнять взятые перед жителями обязательства, реализовывать задуманные проекты и строить дальнейшие планы», - отметила глава администрации Гатчинского района Людмила Нещадим.</w:t>
      </w:r>
    </w:p>
    <w:p w:rsidR="00A668DE" w:rsidRDefault="00A668DE" w:rsidP="00A668D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68DE" w:rsidRPr="00A668DE" w:rsidRDefault="00A668DE" w:rsidP="003B1127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Пресс-служба администрации Гатчинского района</w:t>
      </w:r>
    </w:p>
    <w:sectPr w:rsidR="00A668DE" w:rsidRPr="00A6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DE"/>
    <w:rsid w:val="003B1127"/>
    <w:rsid w:val="007C1152"/>
    <w:rsid w:val="00A6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53BF"/>
  <w15:chartTrackingRefBased/>
  <w15:docId w15:val="{D46DECB8-EA58-4F87-8DC7-15923849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8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1</cp:revision>
  <dcterms:created xsi:type="dcterms:W3CDTF">2020-06-10T13:25:00Z</dcterms:created>
  <dcterms:modified xsi:type="dcterms:W3CDTF">2020-06-10T13:36:00Z</dcterms:modified>
</cp:coreProperties>
</file>