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6F143D" w:rsidP="000C7E02">
      <w:pPr>
        <w:spacing w:after="0" w:line="240" w:lineRule="auto"/>
      </w:pPr>
      <w:r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FA7A9F" w:rsidP="00FA7A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24"/>
        </w:rPr>
      </w:pPr>
      <w:r w:rsidRPr="00FA7A9F">
        <w:rPr>
          <w:rFonts w:ascii="Times New Roman" w:hAnsi="Times New Roman"/>
          <w:b/>
          <w:bCs/>
          <w:color w:val="FF0000"/>
          <w:sz w:val="32"/>
          <w:szCs w:val="24"/>
        </w:rPr>
        <w:t xml:space="preserve">Как заполнить и подать уведомление об исчисленных </w:t>
      </w:r>
      <w:r>
        <w:rPr>
          <w:rFonts w:ascii="Times New Roman" w:hAnsi="Times New Roman"/>
          <w:b/>
          <w:bCs/>
          <w:color w:val="FF0000"/>
          <w:sz w:val="32"/>
          <w:szCs w:val="24"/>
        </w:rPr>
        <w:t>суммах налогов, авансовых платежей по налогам, сборов, страховых взносов</w:t>
      </w:r>
      <w:r w:rsidRPr="00FA7A9F">
        <w:rPr>
          <w:rFonts w:ascii="Times New Roman" w:hAnsi="Times New Roman"/>
          <w:b/>
          <w:bCs/>
          <w:color w:val="FF0000"/>
          <w:sz w:val="32"/>
          <w:szCs w:val="24"/>
        </w:rPr>
        <w:t>?</w:t>
      </w:r>
    </w:p>
    <w:p w:rsidR="00FA7A9F" w:rsidRPr="00FA7A9F" w:rsidRDefault="00FA7A9F" w:rsidP="00FA7A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24"/>
        </w:rPr>
      </w:pPr>
    </w:p>
    <w:p w:rsidR="00FA7A9F" w:rsidRPr="004C3B8E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b/>
          <w:color w:val="000000"/>
          <w:sz w:val="28"/>
          <w:szCs w:val="28"/>
        </w:rPr>
        <w:t>Уведомление</w:t>
      </w:r>
      <w:r w:rsidRPr="004C3B8E">
        <w:rPr>
          <w:rFonts w:ascii="Times New Roman" w:hAnsi="Times New Roman"/>
          <w:color w:val="000000"/>
          <w:sz w:val="28"/>
          <w:szCs w:val="28"/>
        </w:rPr>
        <w:t xml:space="preserve"> — это документ, который нужно направить в налоговый орган, если установленный срок подачи декларации позднее уплаты. Он нужен для распределения перечисленных сумм Единого налогового платежа по соответствующим налогам.</w:t>
      </w:r>
    </w:p>
    <w:p w:rsidR="00FA7A9F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По всем налогам подается общее уведомление: в нем одна строка — один налог. Нужно заполнить пять реквизитов: КПП, КБК, ОКТМО, отчетный период и сумма.</w:t>
      </w:r>
    </w:p>
    <w:p w:rsidR="004C3B8E" w:rsidRPr="004C3B8E" w:rsidRDefault="004C3B8E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A9F" w:rsidRPr="004C3B8E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C3B8E">
        <w:rPr>
          <w:rFonts w:ascii="Times New Roman" w:hAnsi="Times New Roman"/>
          <w:b/>
          <w:color w:val="000000"/>
          <w:sz w:val="28"/>
          <w:szCs w:val="28"/>
        </w:rPr>
        <w:t>Юридические лица и Индивидуальные предприниматели подают уведомление по:</w:t>
      </w:r>
    </w:p>
    <w:p w:rsidR="00FA7A9F" w:rsidRPr="004C3B8E" w:rsidRDefault="00FA7A9F" w:rsidP="004C3B8E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НДФЛ;</w:t>
      </w:r>
    </w:p>
    <w:p w:rsidR="00FA7A9F" w:rsidRPr="004C3B8E" w:rsidRDefault="00FA7A9F" w:rsidP="004C3B8E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страховым взносам за работников;</w:t>
      </w:r>
    </w:p>
    <w:p w:rsidR="00FA7A9F" w:rsidRPr="004C3B8E" w:rsidRDefault="00FA7A9F" w:rsidP="004C3B8E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имущественным налогам ЮЛ;</w:t>
      </w:r>
    </w:p>
    <w:p w:rsidR="00FA7A9F" w:rsidRDefault="00FA7A9F" w:rsidP="004C3B8E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УСН.</w:t>
      </w:r>
    </w:p>
    <w:p w:rsidR="004C3B8E" w:rsidRPr="004C3B8E" w:rsidRDefault="004C3B8E" w:rsidP="004C3B8E">
      <w:pPr>
        <w:pStyle w:val="a9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A9F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3B8E">
        <w:rPr>
          <w:rFonts w:ascii="Times New Roman" w:hAnsi="Times New Roman"/>
          <w:b/>
          <w:bCs/>
          <w:color w:val="000000"/>
          <w:sz w:val="28"/>
          <w:szCs w:val="28"/>
        </w:rPr>
        <w:t>Срок подачи уведомлений — не позднее 25 числа месяца</w:t>
      </w:r>
      <w:r w:rsidRPr="004C3B8E">
        <w:rPr>
          <w:rFonts w:ascii="Times New Roman" w:hAnsi="Times New Roman"/>
          <w:bCs/>
          <w:color w:val="000000"/>
          <w:sz w:val="28"/>
          <w:szCs w:val="28"/>
        </w:rPr>
        <w:t>, в котором установлен срок уплаты</w:t>
      </w:r>
      <w:r w:rsidR="004C3B8E" w:rsidRPr="004C3B8E">
        <w:rPr>
          <w:rFonts w:ascii="Times New Roman" w:hAnsi="Times New Roman"/>
          <w:bCs/>
          <w:color w:val="000000"/>
          <w:sz w:val="28"/>
          <w:szCs w:val="28"/>
        </w:rPr>
        <w:t xml:space="preserve"> соответствующих налогов и взносов</w:t>
      </w:r>
      <w:r w:rsidRPr="004C3B8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4C3B8E" w:rsidRPr="004C3B8E" w:rsidRDefault="004C3B8E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A7A9F" w:rsidRDefault="004C3B8E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C3B8E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Форма уведомления </w:t>
      </w:r>
      <w:r w:rsidRPr="004C3B8E">
        <w:rPr>
          <w:rFonts w:ascii="Times New Roman" w:hAnsi="Times New Roman"/>
          <w:bCs/>
          <w:color w:val="000000"/>
          <w:sz w:val="28"/>
          <w:szCs w:val="28"/>
        </w:rPr>
        <w:t xml:space="preserve">утверждена </w:t>
      </w:r>
      <w:r w:rsidRPr="004C3B8E">
        <w:rPr>
          <w:rFonts w:ascii="Times New Roman" w:hAnsi="Times New Roman"/>
          <w:bCs/>
          <w:sz w:val="28"/>
          <w:szCs w:val="28"/>
        </w:rPr>
        <w:t>Приказом ФНС России от 02.11.2022 N ЕД-7-8/1047@ "Об утверждении формы, порядка заполнения и формата представления уведомления об исчисленных суммах налогов, авансовых платежей по налогам, сборов, страховым взносам в электронной форме".</w:t>
      </w:r>
    </w:p>
    <w:p w:rsidR="004C3B8E" w:rsidRPr="004C3B8E" w:rsidRDefault="004C3B8E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A7A9F" w:rsidRPr="004C3B8E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C3B8E">
        <w:rPr>
          <w:rFonts w:ascii="Times New Roman" w:hAnsi="Times New Roman"/>
          <w:b/>
          <w:bCs/>
          <w:color w:val="000000"/>
          <w:sz w:val="28"/>
          <w:szCs w:val="28"/>
        </w:rPr>
        <w:t>Способ подачи уведомлений</w:t>
      </w:r>
    </w:p>
    <w:p w:rsidR="00FA7A9F" w:rsidRPr="004C3B8E" w:rsidRDefault="00FA7A9F" w:rsidP="004C3B8E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по телекоммуникационны</w:t>
      </w:r>
      <w:r w:rsidR="004C3B8E" w:rsidRPr="004C3B8E">
        <w:rPr>
          <w:rFonts w:ascii="Times New Roman" w:hAnsi="Times New Roman"/>
          <w:color w:val="000000"/>
          <w:sz w:val="28"/>
          <w:szCs w:val="28"/>
        </w:rPr>
        <w:t>м</w:t>
      </w:r>
      <w:r w:rsidRPr="004C3B8E">
        <w:rPr>
          <w:rFonts w:ascii="Times New Roman" w:hAnsi="Times New Roman"/>
          <w:color w:val="000000"/>
          <w:sz w:val="28"/>
          <w:szCs w:val="28"/>
        </w:rPr>
        <w:t xml:space="preserve"> каналам связи</w:t>
      </w:r>
      <w:r w:rsidR="004C3B8E" w:rsidRPr="004C3B8E">
        <w:rPr>
          <w:rFonts w:ascii="Times New Roman" w:hAnsi="Times New Roman"/>
          <w:color w:val="000000"/>
          <w:sz w:val="28"/>
          <w:szCs w:val="28"/>
        </w:rPr>
        <w:t xml:space="preserve"> с усиленной квалифицированной электронной подписью;</w:t>
      </w:r>
    </w:p>
    <w:p w:rsidR="00FA7A9F" w:rsidRPr="004C3B8E" w:rsidRDefault="00FA7A9F" w:rsidP="004C3B8E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через личный кабинет налогоплательщика</w:t>
      </w:r>
      <w:r w:rsidR="004C3B8E" w:rsidRPr="004C3B8E">
        <w:rPr>
          <w:rFonts w:ascii="Times New Roman" w:hAnsi="Times New Roman"/>
          <w:color w:val="000000"/>
          <w:sz w:val="28"/>
          <w:szCs w:val="28"/>
        </w:rPr>
        <w:t xml:space="preserve"> с усиленной квалифицированной электронной подписью;</w:t>
      </w:r>
    </w:p>
    <w:p w:rsidR="00FA7A9F" w:rsidRDefault="00FA7A9F" w:rsidP="004C3B8E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на бумажном носителе (для налогоплательщиков, не указанных в п. 3 ст. 80 НК РФ)</w:t>
      </w:r>
      <w:r w:rsidR="004C3B8E">
        <w:rPr>
          <w:rFonts w:ascii="Times New Roman" w:hAnsi="Times New Roman"/>
          <w:color w:val="000000"/>
          <w:sz w:val="28"/>
          <w:szCs w:val="28"/>
        </w:rPr>
        <w:t>.</w:t>
      </w:r>
    </w:p>
    <w:p w:rsidR="004C3B8E" w:rsidRPr="004C3B8E" w:rsidRDefault="004C3B8E" w:rsidP="004C3B8E">
      <w:pPr>
        <w:pStyle w:val="a9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A9F" w:rsidRPr="004C3B8E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C3B8E">
        <w:rPr>
          <w:rFonts w:ascii="Times New Roman" w:hAnsi="Times New Roman"/>
          <w:b/>
          <w:bCs/>
          <w:color w:val="000000"/>
          <w:sz w:val="28"/>
          <w:szCs w:val="28"/>
        </w:rPr>
        <w:t>Можно ли подать уведомление для корректировки сведений?</w:t>
      </w:r>
    </w:p>
    <w:p w:rsidR="00FA7A9F" w:rsidRPr="004C3B8E" w:rsidRDefault="00FA7A9F" w:rsidP="004C3B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Да, для этого направляется новое уведомление с верными реквизитами — только</w:t>
      </w:r>
    </w:p>
    <w:p w:rsidR="0014731C" w:rsidRDefault="00FA7A9F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C3B8E">
        <w:rPr>
          <w:rFonts w:ascii="Times New Roman" w:hAnsi="Times New Roman"/>
          <w:color w:val="000000"/>
          <w:sz w:val="28"/>
          <w:szCs w:val="28"/>
        </w:rPr>
        <w:t>по тем налогам, в сведениях о которых произошла ошибка. Корректировка произойдет</w:t>
      </w:r>
      <w:r w:rsidR="004C3B8E" w:rsidRPr="004C3B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C3B8E">
        <w:rPr>
          <w:rFonts w:ascii="Times New Roman" w:hAnsi="Times New Roman"/>
          <w:color w:val="000000"/>
          <w:sz w:val="28"/>
          <w:szCs w:val="28"/>
        </w:rPr>
        <w:t>автоматически.</w:t>
      </w:r>
    </w:p>
    <w:p w:rsidR="004C3B8E" w:rsidRDefault="004C3B8E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B8E" w:rsidRDefault="004C3B8E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Более подробную информацию Вы можете узнать на </w:t>
      </w:r>
      <w:r w:rsidR="00511B8F">
        <w:rPr>
          <w:rFonts w:ascii="Times New Roman" w:hAnsi="Times New Roman"/>
          <w:color w:val="000000"/>
          <w:sz w:val="28"/>
          <w:szCs w:val="28"/>
        </w:rPr>
        <w:t xml:space="preserve">промостранице по адресу: </w:t>
      </w:r>
      <w:hyperlink r:id="rId8" w:history="1"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https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://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.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nalog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.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gov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.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/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rn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77/</w:t>
        </w:r>
        <w:r w:rsidR="00511B8F" w:rsidRPr="000F6937">
          <w:rPr>
            <w:rStyle w:val="aa"/>
            <w:rFonts w:ascii="Times New Roman" w:hAnsi="Times New Roman"/>
            <w:sz w:val="28"/>
            <w:szCs w:val="28"/>
            <w:lang w:val="en-US"/>
          </w:rPr>
          <w:t>ens</w:t>
        </w:r>
        <w:r w:rsidR="00511B8F" w:rsidRPr="00511B8F">
          <w:rPr>
            <w:rStyle w:val="aa"/>
            <w:rFonts w:ascii="Times New Roman" w:hAnsi="Times New Roman"/>
            <w:sz w:val="28"/>
            <w:szCs w:val="28"/>
          </w:rPr>
          <w:t>/</w:t>
        </w:r>
      </w:hyperlink>
      <w:r w:rsidR="00511B8F" w:rsidRPr="00511B8F">
        <w:rPr>
          <w:rFonts w:ascii="Times New Roman" w:hAnsi="Times New Roman"/>
          <w:color w:val="000000"/>
          <w:sz w:val="28"/>
          <w:szCs w:val="28"/>
        </w:rPr>
        <w:t>.</w:t>
      </w:r>
    </w:p>
    <w:p w:rsidR="00511B8F" w:rsidRDefault="00511B8F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1B8F" w:rsidRDefault="00511B8F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1B8F" w:rsidRDefault="00511B8F" w:rsidP="00511B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Межрайонная инспекция ФНС России №7</w:t>
      </w:r>
    </w:p>
    <w:p w:rsidR="00511B8F" w:rsidRPr="00511B8F" w:rsidRDefault="00511B8F" w:rsidP="00511B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Ленинградской области</w:t>
      </w:r>
    </w:p>
    <w:p w:rsidR="00511B8F" w:rsidRPr="00511B8F" w:rsidRDefault="00511B8F" w:rsidP="004C3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C7E02" w:rsidRPr="0014731C" w:rsidRDefault="000C7E02" w:rsidP="000C7E02">
      <w:pPr>
        <w:spacing w:after="0" w:line="240" w:lineRule="auto"/>
        <w:contextualSpacing/>
        <w:rPr>
          <w:color w:val="17365D" w:themeColor="text2" w:themeShade="BF"/>
          <w:sz w:val="32"/>
          <w:szCs w:val="32"/>
        </w:rPr>
      </w:pPr>
    </w:p>
    <w:sectPr w:rsidR="000C7E02" w:rsidRPr="0014731C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BBA" w:rsidRDefault="00AC5BBA" w:rsidP="00080E87">
      <w:pPr>
        <w:spacing w:after="0" w:line="240" w:lineRule="auto"/>
      </w:pPr>
      <w:r>
        <w:separator/>
      </w:r>
    </w:p>
  </w:endnote>
  <w:endnote w:type="continuationSeparator" w:id="1">
    <w:p w:rsidR="00AC5BBA" w:rsidRDefault="00AC5BBA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F0716A4-40DF-414C-8B5F-BC0971F352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BD3DF12-61CD-4DD2-87D4-D59B8BB0CF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382821D-9AEC-41C3-B346-7C78A6C2E2E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BBA" w:rsidRDefault="00AC5BBA" w:rsidP="00080E87">
      <w:pPr>
        <w:spacing w:after="0" w:line="240" w:lineRule="auto"/>
      </w:pPr>
      <w:r>
        <w:separator/>
      </w:r>
    </w:p>
  </w:footnote>
  <w:footnote w:type="continuationSeparator" w:id="1">
    <w:p w:rsidR="00AC5BBA" w:rsidRDefault="00AC5BBA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4702"/>
    <w:multiLevelType w:val="hybridMultilevel"/>
    <w:tmpl w:val="DCC2B868"/>
    <w:lvl w:ilvl="0" w:tplc="88D00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1B2B9D"/>
    <w:multiLevelType w:val="hybridMultilevel"/>
    <w:tmpl w:val="9F807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618C7"/>
    <w:rsid w:val="00080E87"/>
    <w:rsid w:val="00083543"/>
    <w:rsid w:val="000C7E02"/>
    <w:rsid w:val="0014731C"/>
    <w:rsid w:val="001651A1"/>
    <w:rsid w:val="001748A6"/>
    <w:rsid w:val="00275801"/>
    <w:rsid w:val="002C38E1"/>
    <w:rsid w:val="002E71C1"/>
    <w:rsid w:val="00320F19"/>
    <w:rsid w:val="00364042"/>
    <w:rsid w:val="003D579C"/>
    <w:rsid w:val="003D743D"/>
    <w:rsid w:val="00424B17"/>
    <w:rsid w:val="0046382E"/>
    <w:rsid w:val="00487A14"/>
    <w:rsid w:val="004C3B8E"/>
    <w:rsid w:val="004F357E"/>
    <w:rsid w:val="00511B8F"/>
    <w:rsid w:val="0059673D"/>
    <w:rsid w:val="005B37FA"/>
    <w:rsid w:val="005E167E"/>
    <w:rsid w:val="00603400"/>
    <w:rsid w:val="00610781"/>
    <w:rsid w:val="00660835"/>
    <w:rsid w:val="00682507"/>
    <w:rsid w:val="006B0902"/>
    <w:rsid w:val="006F143D"/>
    <w:rsid w:val="007D24D4"/>
    <w:rsid w:val="00881B28"/>
    <w:rsid w:val="008867BC"/>
    <w:rsid w:val="00907945"/>
    <w:rsid w:val="0093191F"/>
    <w:rsid w:val="00944097"/>
    <w:rsid w:val="00975516"/>
    <w:rsid w:val="00A14EEA"/>
    <w:rsid w:val="00A50709"/>
    <w:rsid w:val="00A86733"/>
    <w:rsid w:val="00AA1FFB"/>
    <w:rsid w:val="00AB1813"/>
    <w:rsid w:val="00AC5BBA"/>
    <w:rsid w:val="00AD2A27"/>
    <w:rsid w:val="00B15655"/>
    <w:rsid w:val="00B945BC"/>
    <w:rsid w:val="00BA4FFA"/>
    <w:rsid w:val="00C47727"/>
    <w:rsid w:val="00CD47E7"/>
    <w:rsid w:val="00CE2ADD"/>
    <w:rsid w:val="00D94A4A"/>
    <w:rsid w:val="00E6446E"/>
    <w:rsid w:val="00F80E07"/>
    <w:rsid w:val="00FA7A9F"/>
    <w:rsid w:val="00FE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en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25BD-528A-49D2-A9E4-EAA433C9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Загидуллина Юлия Эдуардовна</cp:lastModifiedBy>
  <cp:revision>2</cp:revision>
  <cp:lastPrinted>2021-01-18T09:34:00Z</cp:lastPrinted>
  <dcterms:created xsi:type="dcterms:W3CDTF">2023-02-20T11:18:00Z</dcterms:created>
  <dcterms:modified xsi:type="dcterms:W3CDTF">2023-02-20T11:18:00Z</dcterms:modified>
</cp:coreProperties>
</file>