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9F" w:rsidRDefault="0061199F" w:rsidP="0061199F">
      <w:pPr>
        <w:pStyle w:val="a8"/>
        <w:spacing w:before="600"/>
        <w:rPr>
          <w:b w:val="0"/>
          <w:bCs/>
          <w:caps/>
          <w:shadow/>
          <w:spacing w:val="12"/>
        </w:rPr>
      </w:pPr>
      <w:r>
        <w:rPr>
          <w:noProof/>
        </w:rPr>
        <w:drawing>
          <wp:anchor distT="0" distB="0" distL="114300" distR="114300" simplePos="0" relativeHeight="251658240" behindDoc="0" locked="0" layoutInCell="1" allowOverlap="1">
            <wp:simplePos x="0" y="0"/>
            <wp:positionH relativeFrom="column">
              <wp:posOffset>2571115</wp:posOffset>
            </wp:positionH>
            <wp:positionV relativeFrom="paragraph">
              <wp:posOffset>-31115</wp:posOffset>
            </wp:positionV>
            <wp:extent cx="605155" cy="731520"/>
            <wp:effectExtent l="0" t="0" r="0" b="0"/>
            <wp:wrapNone/>
            <wp:docPr id="1" name="Рисунок 1" descr="ГЕРБ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МО"/>
                    <pic:cNvPicPr>
                      <a:picLocks noChangeAspect="1" noChangeArrowheads="1"/>
                    </pic:cNvPicPr>
                  </pic:nvPicPr>
                  <pic:blipFill>
                    <a:blip r:embed="rId5" cstate="print">
                      <a:lum bright="-30000" contrast="-6000"/>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155" cy="731520"/>
                    </a:xfrm>
                    <a:prstGeom prst="rect">
                      <a:avLst/>
                    </a:prstGeom>
                    <a:noFill/>
                  </pic:spPr>
                </pic:pic>
              </a:graphicData>
            </a:graphic>
          </wp:anchor>
        </w:drawing>
      </w:r>
    </w:p>
    <w:p w:rsidR="0061199F" w:rsidRDefault="0061199F" w:rsidP="0061199F">
      <w:pPr>
        <w:pStyle w:val="a8"/>
        <w:spacing w:before="200"/>
        <w:outlineLvl w:val="0"/>
        <w:rPr>
          <w:b w:val="0"/>
          <w:bCs/>
          <w:caps/>
          <w:shadow/>
          <w:spacing w:val="12"/>
        </w:rPr>
      </w:pPr>
      <w:r>
        <w:rPr>
          <w:b w:val="0"/>
          <w:bCs/>
          <w:caps/>
          <w:shadow/>
          <w:spacing w:val="12"/>
        </w:rPr>
        <w:t xml:space="preserve">Контрольно-счетная палата </w:t>
      </w:r>
    </w:p>
    <w:p w:rsidR="0061199F" w:rsidRDefault="0061199F" w:rsidP="0061199F">
      <w:pPr>
        <w:pStyle w:val="a8"/>
        <w:spacing w:before="200"/>
        <w:outlineLvl w:val="0"/>
        <w:rPr>
          <w:b w:val="0"/>
          <w:bCs/>
          <w:caps/>
          <w:shadow/>
          <w:spacing w:val="12"/>
        </w:rPr>
      </w:pPr>
      <w:r>
        <w:rPr>
          <w:b w:val="0"/>
          <w:bCs/>
          <w:caps/>
          <w:shadow/>
          <w:spacing w:val="12"/>
        </w:rPr>
        <w:t>Гатчинского муниципального района</w:t>
      </w:r>
    </w:p>
    <w:p w:rsidR="0061199F" w:rsidRDefault="0061199F" w:rsidP="0061199F">
      <w:pPr>
        <w:pStyle w:val="a8"/>
        <w:rPr>
          <w:b w:val="0"/>
          <w:bCs/>
          <w:caps/>
          <w:shadow/>
          <w:spacing w:val="12"/>
        </w:rPr>
      </w:pPr>
    </w:p>
    <w:p w:rsidR="0061199F" w:rsidRDefault="0061199F" w:rsidP="0061199F">
      <w:pPr>
        <w:jc w:val="center"/>
        <w:outlineLvl w:val="0"/>
        <w:rPr>
          <w:sz w:val="28"/>
          <w:szCs w:val="28"/>
        </w:rPr>
      </w:pPr>
      <w:r>
        <w:rPr>
          <w:sz w:val="28"/>
          <w:szCs w:val="28"/>
        </w:rPr>
        <w:t>ЛЕНИНГРАДСКОЙ ОБЛАСТИ РОССИЙСКОЙ ФЕДЕРАЦИИ</w:t>
      </w:r>
    </w:p>
    <w:p w:rsidR="0061199F" w:rsidRDefault="0061199F" w:rsidP="0061199F">
      <w:pPr>
        <w:pStyle w:val="a8"/>
        <w:spacing w:before="200"/>
        <w:rPr>
          <w:b w:val="0"/>
          <w:bCs/>
          <w:caps/>
          <w:shadow/>
          <w:spacing w:val="12"/>
        </w:rPr>
      </w:pPr>
    </w:p>
    <w:p w:rsidR="0061199F" w:rsidRDefault="0061199F" w:rsidP="0061199F">
      <w:pPr>
        <w:pStyle w:val="ac"/>
        <w:outlineLvl w:val="0"/>
        <w:rPr>
          <w:spacing w:val="12"/>
        </w:rPr>
      </w:pPr>
      <w:r>
        <w:rPr>
          <w:spacing w:val="12"/>
        </w:rPr>
        <w:t>ПРИКАЗ</w:t>
      </w:r>
    </w:p>
    <w:p w:rsidR="0061199F" w:rsidRDefault="0061199F" w:rsidP="0061199F">
      <w:pPr>
        <w:pStyle w:val="ac"/>
        <w:spacing w:before="0"/>
        <w:jc w:val="left"/>
      </w:pPr>
    </w:p>
    <w:tbl>
      <w:tblPr>
        <w:tblW w:w="0" w:type="auto"/>
        <w:tblInd w:w="108" w:type="dxa"/>
        <w:tblLayout w:type="fixed"/>
        <w:tblLook w:val="04A0"/>
      </w:tblPr>
      <w:tblGrid>
        <w:gridCol w:w="1985"/>
        <w:gridCol w:w="5528"/>
        <w:gridCol w:w="425"/>
        <w:gridCol w:w="1134"/>
      </w:tblGrid>
      <w:tr w:rsidR="0061199F" w:rsidTr="0061199F">
        <w:trPr>
          <w:trHeight w:val="423"/>
        </w:trPr>
        <w:tc>
          <w:tcPr>
            <w:tcW w:w="1985" w:type="dxa"/>
            <w:tcBorders>
              <w:top w:val="nil"/>
              <w:left w:val="nil"/>
              <w:bottom w:val="single" w:sz="4" w:space="0" w:color="auto"/>
              <w:right w:val="nil"/>
            </w:tcBorders>
            <w:hideMark/>
          </w:tcPr>
          <w:p w:rsidR="0061199F" w:rsidRDefault="0022564D">
            <w:pPr>
              <w:spacing w:before="200"/>
              <w:jc w:val="center"/>
              <w:rPr>
                <w:b/>
                <w:sz w:val="28"/>
              </w:rPr>
            </w:pPr>
            <w:r>
              <w:rPr>
                <w:b/>
                <w:sz w:val="28"/>
              </w:rPr>
              <w:t>29 октября</w:t>
            </w:r>
          </w:p>
        </w:tc>
        <w:tc>
          <w:tcPr>
            <w:tcW w:w="5528" w:type="dxa"/>
            <w:hideMark/>
          </w:tcPr>
          <w:p w:rsidR="0061199F" w:rsidRDefault="0061199F" w:rsidP="0022564D">
            <w:pPr>
              <w:spacing w:before="200"/>
              <w:jc w:val="both"/>
              <w:rPr>
                <w:b/>
                <w:sz w:val="28"/>
              </w:rPr>
            </w:pPr>
            <w:r>
              <w:rPr>
                <w:b/>
                <w:sz w:val="28"/>
              </w:rPr>
              <w:t>201</w:t>
            </w:r>
            <w:r w:rsidR="0022564D">
              <w:rPr>
                <w:b/>
                <w:sz w:val="28"/>
              </w:rPr>
              <w:t>8</w:t>
            </w:r>
            <w:r>
              <w:rPr>
                <w:b/>
                <w:sz w:val="28"/>
              </w:rPr>
              <w:t xml:space="preserve"> г.</w:t>
            </w:r>
          </w:p>
        </w:tc>
        <w:tc>
          <w:tcPr>
            <w:tcW w:w="425" w:type="dxa"/>
            <w:hideMark/>
          </w:tcPr>
          <w:p w:rsidR="0061199F" w:rsidRDefault="0061199F">
            <w:pPr>
              <w:spacing w:before="200"/>
              <w:jc w:val="both"/>
              <w:rPr>
                <w:b/>
                <w:sz w:val="28"/>
              </w:rPr>
            </w:pPr>
            <w:r>
              <w:rPr>
                <w:b/>
                <w:sz w:val="28"/>
              </w:rPr>
              <w:t>№</w:t>
            </w:r>
          </w:p>
        </w:tc>
        <w:tc>
          <w:tcPr>
            <w:tcW w:w="1134" w:type="dxa"/>
            <w:tcBorders>
              <w:top w:val="nil"/>
              <w:left w:val="nil"/>
              <w:bottom w:val="single" w:sz="4" w:space="0" w:color="auto"/>
              <w:right w:val="nil"/>
            </w:tcBorders>
            <w:hideMark/>
          </w:tcPr>
          <w:p w:rsidR="0061199F" w:rsidRDefault="005A2F6F">
            <w:pPr>
              <w:spacing w:before="200"/>
              <w:rPr>
                <w:b/>
                <w:sz w:val="28"/>
              </w:rPr>
            </w:pPr>
            <w:r>
              <w:rPr>
                <w:b/>
                <w:sz w:val="28"/>
              </w:rPr>
              <w:t>19</w:t>
            </w:r>
            <w:r w:rsidR="0061199F">
              <w:rPr>
                <w:b/>
                <w:sz w:val="28"/>
              </w:rPr>
              <w:t>-о</w:t>
            </w:r>
          </w:p>
        </w:tc>
      </w:tr>
    </w:tbl>
    <w:p w:rsidR="0061199F" w:rsidRDefault="0061199F" w:rsidP="0061199F">
      <w:pPr>
        <w:jc w:val="both"/>
        <w:rPr>
          <w:sz w:val="20"/>
          <w:szCs w:val="20"/>
        </w:rPr>
      </w:pPr>
    </w:p>
    <w:p w:rsidR="0022564D" w:rsidRDefault="0022564D" w:rsidP="0083278A">
      <w:pPr>
        <w:pStyle w:val="aa"/>
        <w:outlineLvl w:val="0"/>
        <w:rPr>
          <w:sz w:val="22"/>
          <w:szCs w:val="22"/>
        </w:rPr>
      </w:pPr>
      <w:r>
        <w:rPr>
          <w:sz w:val="22"/>
          <w:szCs w:val="22"/>
        </w:rPr>
        <w:t xml:space="preserve">О внесении изменений в приказ Контрольно-счетной палаты от </w:t>
      </w:r>
      <w:r w:rsidR="00560924">
        <w:rPr>
          <w:sz w:val="22"/>
          <w:szCs w:val="22"/>
        </w:rPr>
        <w:t>22 декабря</w:t>
      </w:r>
    </w:p>
    <w:p w:rsidR="0083278A" w:rsidRDefault="0022564D" w:rsidP="0083278A">
      <w:pPr>
        <w:pStyle w:val="aa"/>
        <w:outlineLvl w:val="0"/>
        <w:rPr>
          <w:sz w:val="22"/>
          <w:szCs w:val="22"/>
        </w:rPr>
      </w:pPr>
      <w:r>
        <w:rPr>
          <w:sz w:val="22"/>
          <w:szCs w:val="22"/>
        </w:rPr>
        <w:t xml:space="preserve">2015 № </w:t>
      </w:r>
      <w:r w:rsidR="00F72BC1">
        <w:rPr>
          <w:sz w:val="22"/>
          <w:szCs w:val="22"/>
        </w:rPr>
        <w:t>14 -</w:t>
      </w:r>
      <w:r>
        <w:rPr>
          <w:sz w:val="22"/>
          <w:szCs w:val="22"/>
        </w:rPr>
        <w:t>о «</w:t>
      </w:r>
      <w:r w:rsidR="0083278A">
        <w:rPr>
          <w:sz w:val="22"/>
          <w:szCs w:val="22"/>
        </w:rPr>
        <w:t>О</w:t>
      </w:r>
      <w:r w:rsidR="0083278A" w:rsidRPr="0083278A">
        <w:rPr>
          <w:sz w:val="22"/>
          <w:szCs w:val="22"/>
        </w:rPr>
        <w:t xml:space="preserve">б утверждении Положения о представлении гражданами, </w:t>
      </w:r>
    </w:p>
    <w:p w:rsidR="0083278A" w:rsidRDefault="0083278A" w:rsidP="0083278A">
      <w:pPr>
        <w:pStyle w:val="aa"/>
        <w:outlineLvl w:val="0"/>
        <w:rPr>
          <w:sz w:val="22"/>
          <w:szCs w:val="22"/>
        </w:rPr>
      </w:pPr>
      <w:proofErr w:type="gramStart"/>
      <w:r w:rsidRPr="0083278A">
        <w:rPr>
          <w:sz w:val="22"/>
          <w:szCs w:val="22"/>
        </w:rPr>
        <w:t>претендующими</w:t>
      </w:r>
      <w:proofErr w:type="gramEnd"/>
      <w:r w:rsidRPr="0083278A">
        <w:rPr>
          <w:sz w:val="22"/>
          <w:szCs w:val="22"/>
        </w:rPr>
        <w:t xml:space="preserve"> на замещение должностей муниципальной </w:t>
      </w:r>
    </w:p>
    <w:p w:rsidR="0083278A" w:rsidRDefault="0083278A" w:rsidP="0083278A">
      <w:pPr>
        <w:pStyle w:val="aa"/>
        <w:outlineLvl w:val="0"/>
        <w:rPr>
          <w:sz w:val="22"/>
          <w:szCs w:val="22"/>
        </w:rPr>
      </w:pPr>
      <w:r w:rsidRPr="0083278A">
        <w:rPr>
          <w:sz w:val="22"/>
          <w:szCs w:val="22"/>
        </w:rPr>
        <w:t xml:space="preserve">службы, и муниципальными служащими </w:t>
      </w:r>
      <w:r>
        <w:rPr>
          <w:sz w:val="22"/>
          <w:szCs w:val="22"/>
        </w:rPr>
        <w:t>Контрольно-счетной</w:t>
      </w:r>
    </w:p>
    <w:p w:rsidR="0083278A" w:rsidRDefault="0083278A" w:rsidP="0083278A">
      <w:pPr>
        <w:pStyle w:val="aa"/>
        <w:outlineLvl w:val="0"/>
        <w:rPr>
          <w:sz w:val="22"/>
          <w:szCs w:val="22"/>
        </w:rPr>
      </w:pPr>
      <w:r>
        <w:rPr>
          <w:sz w:val="22"/>
          <w:szCs w:val="22"/>
        </w:rPr>
        <w:t>палаты</w:t>
      </w:r>
      <w:r w:rsidRPr="0083278A">
        <w:rPr>
          <w:sz w:val="22"/>
          <w:szCs w:val="22"/>
        </w:rPr>
        <w:t xml:space="preserve"> Гатчинского муниципального района сведений о доходах,</w:t>
      </w:r>
    </w:p>
    <w:p w:rsidR="0061199F" w:rsidRPr="0083278A" w:rsidRDefault="0083278A" w:rsidP="0083278A">
      <w:pPr>
        <w:pStyle w:val="aa"/>
        <w:outlineLvl w:val="0"/>
        <w:rPr>
          <w:b/>
          <w:sz w:val="22"/>
          <w:szCs w:val="22"/>
        </w:rPr>
      </w:pPr>
      <w:r w:rsidRPr="0083278A">
        <w:rPr>
          <w:sz w:val="22"/>
          <w:szCs w:val="22"/>
        </w:rPr>
        <w:t>об имуществе и обязательствах имущественного характера</w:t>
      </w:r>
      <w:r w:rsidR="0022564D">
        <w:rPr>
          <w:sz w:val="22"/>
          <w:szCs w:val="22"/>
        </w:rPr>
        <w:t>»</w:t>
      </w:r>
    </w:p>
    <w:p w:rsidR="0061199F" w:rsidRDefault="0061199F" w:rsidP="0061199F">
      <w:pPr>
        <w:rPr>
          <w:sz w:val="28"/>
          <w:szCs w:val="28"/>
        </w:rPr>
      </w:pPr>
    </w:p>
    <w:p w:rsidR="00AE020F" w:rsidRDefault="0022564D" w:rsidP="0083278A">
      <w:pPr>
        <w:autoSpaceDE w:val="0"/>
        <w:autoSpaceDN w:val="0"/>
        <w:adjustRightInd w:val="0"/>
        <w:ind w:firstLine="540"/>
        <w:jc w:val="both"/>
        <w:rPr>
          <w:sz w:val="28"/>
          <w:szCs w:val="28"/>
        </w:rPr>
      </w:pPr>
      <w:r>
        <w:rPr>
          <w:sz w:val="28"/>
          <w:szCs w:val="28"/>
        </w:rPr>
        <w:t xml:space="preserve">Во исполнение </w:t>
      </w:r>
      <w:proofErr w:type="spellStart"/>
      <w:r>
        <w:rPr>
          <w:sz w:val="28"/>
          <w:szCs w:val="28"/>
        </w:rPr>
        <w:t>п</w:t>
      </w:r>
      <w:r w:rsidR="005A2F6F">
        <w:rPr>
          <w:sz w:val="28"/>
          <w:szCs w:val="28"/>
        </w:rPr>
        <w:t>п</w:t>
      </w:r>
      <w:proofErr w:type="spellEnd"/>
      <w:r w:rsidR="005A2F6F">
        <w:rPr>
          <w:sz w:val="28"/>
          <w:szCs w:val="28"/>
        </w:rPr>
        <w:t>.</w:t>
      </w:r>
      <w:r>
        <w:rPr>
          <w:sz w:val="28"/>
          <w:szCs w:val="28"/>
        </w:rPr>
        <w:t xml:space="preserve"> «в» п. 17 Национального плана противодействия коррупции на 2018-2020 год, утвержденного Указом президента Российской Федерации от 29.06.2018 № 378, постановления Губернатора Ленинградской области от 29.04.2018 № 60-пг «О внесении изменений в отдельные постановления Губернатора Ленинградской области по вопросам противодействия коррупции» в целях обеспечения соблюдения норм федерального и областного законодательства</w:t>
      </w:r>
    </w:p>
    <w:p w:rsidR="0061199F" w:rsidRDefault="0083278A" w:rsidP="00AE020F">
      <w:pPr>
        <w:autoSpaceDE w:val="0"/>
        <w:autoSpaceDN w:val="0"/>
        <w:adjustRightInd w:val="0"/>
        <w:ind w:firstLine="540"/>
        <w:jc w:val="both"/>
        <w:rPr>
          <w:sz w:val="28"/>
          <w:szCs w:val="28"/>
        </w:rPr>
      </w:pPr>
      <w:r>
        <w:rPr>
          <w:sz w:val="28"/>
          <w:szCs w:val="28"/>
        </w:rPr>
        <w:t xml:space="preserve"> </w:t>
      </w:r>
      <w:r w:rsidR="00AE020F">
        <w:rPr>
          <w:b/>
          <w:sz w:val="28"/>
          <w:szCs w:val="28"/>
        </w:rPr>
        <w:t xml:space="preserve">                     </w:t>
      </w:r>
      <w:r w:rsidR="0061199F">
        <w:rPr>
          <w:b/>
          <w:sz w:val="28"/>
          <w:szCs w:val="28"/>
        </w:rPr>
        <w:t>ПРИКАЗЫВАЮ:</w:t>
      </w:r>
    </w:p>
    <w:p w:rsidR="00AE020F" w:rsidRDefault="00AE020F" w:rsidP="00AE020F">
      <w:pPr>
        <w:autoSpaceDE w:val="0"/>
        <w:autoSpaceDN w:val="0"/>
        <w:adjustRightInd w:val="0"/>
        <w:ind w:firstLine="540"/>
        <w:jc w:val="both"/>
        <w:rPr>
          <w:sz w:val="28"/>
          <w:szCs w:val="28"/>
        </w:rPr>
      </w:pPr>
      <w:r>
        <w:rPr>
          <w:sz w:val="28"/>
          <w:szCs w:val="28"/>
        </w:rPr>
        <w:t xml:space="preserve">1. </w:t>
      </w:r>
      <w:r w:rsidR="0022564D">
        <w:rPr>
          <w:sz w:val="28"/>
          <w:szCs w:val="28"/>
        </w:rPr>
        <w:t xml:space="preserve">Внести изменения в </w:t>
      </w:r>
      <w:r>
        <w:rPr>
          <w:sz w:val="28"/>
          <w:szCs w:val="28"/>
        </w:rPr>
        <w:t xml:space="preserve">Положение о представлении гражданами, претендующими на замещение должностей муниципальной службы, и </w:t>
      </w:r>
      <w:bookmarkStart w:id="0" w:name="_GoBack"/>
      <w:bookmarkEnd w:id="0"/>
      <w:r>
        <w:rPr>
          <w:sz w:val="28"/>
          <w:szCs w:val="28"/>
        </w:rPr>
        <w:t>муниципальными служащими Контрольно-счетной палаты Гатчинского муниципального района сведений о доходах, об имуществе и обязательствах имущественного характера,</w:t>
      </w:r>
      <w:r w:rsidR="0022564D">
        <w:rPr>
          <w:sz w:val="28"/>
          <w:szCs w:val="28"/>
        </w:rPr>
        <w:t xml:space="preserve"> изложив его в новой редакции</w:t>
      </w:r>
      <w:r>
        <w:rPr>
          <w:sz w:val="28"/>
          <w:szCs w:val="28"/>
        </w:rPr>
        <w:t xml:space="preserve"> согласно приложению.</w:t>
      </w:r>
    </w:p>
    <w:p w:rsidR="00AE020F" w:rsidRDefault="00AE020F" w:rsidP="00AE020F">
      <w:pPr>
        <w:autoSpaceDE w:val="0"/>
        <w:autoSpaceDN w:val="0"/>
        <w:adjustRightInd w:val="0"/>
        <w:ind w:firstLine="540"/>
        <w:jc w:val="both"/>
        <w:rPr>
          <w:sz w:val="28"/>
          <w:szCs w:val="28"/>
        </w:rPr>
      </w:pPr>
      <w:r>
        <w:rPr>
          <w:sz w:val="28"/>
          <w:szCs w:val="28"/>
        </w:rPr>
        <w:t>2.Ответственному за кадровую работу Никитиной Н.А. ознакомить с настоящим постановлением муниципальных служащих Контрольно-счетной палаты Гатчинского муниципального района.</w:t>
      </w:r>
    </w:p>
    <w:p w:rsidR="001D4A08" w:rsidRDefault="001D4A08" w:rsidP="00AE020F">
      <w:pPr>
        <w:autoSpaceDE w:val="0"/>
        <w:autoSpaceDN w:val="0"/>
        <w:adjustRightInd w:val="0"/>
        <w:ind w:firstLine="540"/>
        <w:jc w:val="both"/>
        <w:rPr>
          <w:sz w:val="28"/>
          <w:szCs w:val="28"/>
        </w:rPr>
      </w:pPr>
      <w:r>
        <w:rPr>
          <w:sz w:val="28"/>
          <w:szCs w:val="28"/>
        </w:rPr>
        <w:t>3. Настоящий приказ вступает в силу с 01 января 2019 года.</w:t>
      </w:r>
    </w:p>
    <w:p w:rsidR="0061199F" w:rsidRDefault="00AE020F" w:rsidP="00AE020F">
      <w:pPr>
        <w:tabs>
          <w:tab w:val="left" w:pos="567"/>
        </w:tabs>
        <w:autoSpaceDE w:val="0"/>
        <w:autoSpaceDN w:val="0"/>
        <w:adjustRightInd w:val="0"/>
        <w:jc w:val="both"/>
        <w:rPr>
          <w:sz w:val="28"/>
          <w:szCs w:val="28"/>
        </w:rPr>
      </w:pPr>
      <w:r>
        <w:rPr>
          <w:sz w:val="28"/>
          <w:szCs w:val="28"/>
        </w:rPr>
        <w:tab/>
        <w:t>3. Контроль за исполнением настоящего приказа оставляю за собой.</w:t>
      </w:r>
    </w:p>
    <w:p w:rsidR="0061199F" w:rsidRDefault="0061199F" w:rsidP="0061199F">
      <w:pPr>
        <w:pStyle w:val="aa"/>
        <w:ind w:firstLine="709"/>
      </w:pPr>
    </w:p>
    <w:p w:rsidR="0061199F" w:rsidRDefault="0061199F" w:rsidP="0061199F">
      <w:pPr>
        <w:pStyle w:val="aa"/>
        <w:outlineLvl w:val="0"/>
      </w:pPr>
      <w:r>
        <w:t>Председатель</w:t>
      </w:r>
    </w:p>
    <w:p w:rsidR="0061199F" w:rsidRDefault="0061199F" w:rsidP="0061199F">
      <w:pPr>
        <w:pStyle w:val="aa"/>
      </w:pPr>
      <w:r>
        <w:t>Контрольно-счетной палаты</w:t>
      </w:r>
    </w:p>
    <w:p w:rsidR="0061199F" w:rsidRDefault="0061199F" w:rsidP="0061199F">
      <w:pPr>
        <w:pStyle w:val="aa"/>
      </w:pPr>
      <w:r>
        <w:t>Гатчинского муниципального района                                    И. Е. Вихровский</w:t>
      </w:r>
    </w:p>
    <w:p w:rsidR="0061199F" w:rsidRDefault="0061199F" w:rsidP="0061199F"/>
    <w:p w:rsidR="0061199F" w:rsidRDefault="0061199F"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61199F"/>
    <w:p w:rsidR="00CE0267" w:rsidRDefault="00CE0267" w:rsidP="00CE0267">
      <w:pPr>
        <w:autoSpaceDE w:val="0"/>
        <w:autoSpaceDN w:val="0"/>
        <w:adjustRightInd w:val="0"/>
        <w:jc w:val="right"/>
        <w:outlineLvl w:val="0"/>
        <w:rPr>
          <w:sz w:val="28"/>
          <w:szCs w:val="28"/>
        </w:rPr>
      </w:pPr>
      <w:r>
        <w:rPr>
          <w:sz w:val="28"/>
          <w:szCs w:val="28"/>
        </w:rPr>
        <w:t xml:space="preserve">Приложение </w:t>
      </w:r>
    </w:p>
    <w:p w:rsidR="00CE0267" w:rsidRDefault="00CE0267" w:rsidP="00CE0267">
      <w:pPr>
        <w:autoSpaceDE w:val="0"/>
        <w:autoSpaceDN w:val="0"/>
        <w:adjustRightInd w:val="0"/>
        <w:jc w:val="right"/>
        <w:rPr>
          <w:sz w:val="28"/>
          <w:szCs w:val="28"/>
        </w:rPr>
      </w:pPr>
      <w:r>
        <w:rPr>
          <w:sz w:val="28"/>
          <w:szCs w:val="28"/>
        </w:rPr>
        <w:t xml:space="preserve">к приказу Контрольно-счетной палаты </w:t>
      </w:r>
    </w:p>
    <w:p w:rsidR="00CE0267" w:rsidRDefault="00CE0267" w:rsidP="00CE0267">
      <w:pPr>
        <w:autoSpaceDE w:val="0"/>
        <w:autoSpaceDN w:val="0"/>
        <w:adjustRightInd w:val="0"/>
        <w:jc w:val="right"/>
        <w:rPr>
          <w:sz w:val="28"/>
          <w:szCs w:val="28"/>
        </w:rPr>
      </w:pPr>
      <w:r>
        <w:rPr>
          <w:sz w:val="28"/>
          <w:szCs w:val="28"/>
        </w:rPr>
        <w:t>Гатчинского муниципального района</w:t>
      </w:r>
    </w:p>
    <w:p w:rsidR="00CE0267" w:rsidRPr="00F67285" w:rsidRDefault="0022564D" w:rsidP="00CE0267">
      <w:pPr>
        <w:autoSpaceDE w:val="0"/>
        <w:autoSpaceDN w:val="0"/>
        <w:adjustRightInd w:val="0"/>
        <w:jc w:val="right"/>
        <w:rPr>
          <w:sz w:val="28"/>
          <w:szCs w:val="28"/>
        </w:rPr>
      </w:pPr>
      <w:r w:rsidRPr="00F67285">
        <w:rPr>
          <w:sz w:val="28"/>
          <w:szCs w:val="28"/>
        </w:rPr>
        <w:t>о</w:t>
      </w:r>
      <w:r w:rsidR="00CE0267" w:rsidRPr="00F67285">
        <w:rPr>
          <w:sz w:val="28"/>
          <w:szCs w:val="28"/>
        </w:rPr>
        <w:t>т</w:t>
      </w:r>
      <w:r w:rsidRPr="00F67285">
        <w:rPr>
          <w:sz w:val="28"/>
          <w:szCs w:val="28"/>
        </w:rPr>
        <w:t xml:space="preserve"> 29 октября </w:t>
      </w:r>
      <w:r w:rsidR="00CE0267" w:rsidRPr="00F67285">
        <w:rPr>
          <w:sz w:val="28"/>
          <w:szCs w:val="28"/>
        </w:rPr>
        <w:t>201</w:t>
      </w:r>
      <w:r w:rsidRPr="00F67285">
        <w:rPr>
          <w:sz w:val="28"/>
          <w:szCs w:val="28"/>
        </w:rPr>
        <w:t>8</w:t>
      </w:r>
      <w:r w:rsidR="00CE0267" w:rsidRPr="00F67285">
        <w:rPr>
          <w:sz w:val="28"/>
          <w:szCs w:val="28"/>
        </w:rPr>
        <w:t xml:space="preserve"> № </w:t>
      </w:r>
      <w:r w:rsidR="00F67285" w:rsidRPr="00F67285">
        <w:rPr>
          <w:sz w:val="28"/>
          <w:szCs w:val="28"/>
        </w:rPr>
        <w:t>19</w:t>
      </w:r>
      <w:r w:rsidR="00CE0267" w:rsidRPr="00F67285">
        <w:rPr>
          <w:sz w:val="28"/>
          <w:szCs w:val="28"/>
        </w:rPr>
        <w:t>-о</w:t>
      </w:r>
    </w:p>
    <w:p w:rsidR="00CE0267" w:rsidRDefault="00CE0267" w:rsidP="00CE0267">
      <w:pPr>
        <w:pStyle w:val="ConsPlusTitle"/>
        <w:widowControl/>
        <w:jc w:val="center"/>
        <w:rPr>
          <w:sz w:val="28"/>
          <w:szCs w:val="28"/>
        </w:rPr>
      </w:pPr>
    </w:p>
    <w:p w:rsidR="00CE0267" w:rsidRDefault="00CE0267" w:rsidP="00CE0267">
      <w:pPr>
        <w:pStyle w:val="ConsPlusTitle"/>
        <w:widowControl/>
        <w:jc w:val="center"/>
        <w:rPr>
          <w:sz w:val="28"/>
          <w:szCs w:val="28"/>
        </w:rPr>
      </w:pPr>
      <w:r>
        <w:rPr>
          <w:sz w:val="28"/>
          <w:szCs w:val="28"/>
        </w:rPr>
        <w:t>ПОЛОЖЕНИЕ</w:t>
      </w:r>
    </w:p>
    <w:p w:rsidR="00CE0267" w:rsidRDefault="00CE0267" w:rsidP="00CE0267">
      <w:pPr>
        <w:pStyle w:val="ConsPlusTitle"/>
        <w:widowControl/>
        <w:jc w:val="center"/>
        <w:rPr>
          <w:sz w:val="28"/>
          <w:szCs w:val="28"/>
        </w:rPr>
      </w:pPr>
      <w:r>
        <w:rPr>
          <w:sz w:val="28"/>
          <w:szCs w:val="28"/>
        </w:rPr>
        <w:t>О предоставлении гражданами, претендующими на замещение должностей муниципальной службы, и муниципальными служащими Контрольно-счетной палаты Гатчинского муниципального района сведений о доходах, об имуществе и обязательствах имущественного характера</w:t>
      </w:r>
    </w:p>
    <w:p w:rsidR="00CE0267" w:rsidRDefault="00CE0267" w:rsidP="00CE0267">
      <w:pPr>
        <w:pStyle w:val="ConsPlusTitle"/>
        <w:widowControl/>
        <w:jc w:val="center"/>
        <w:rPr>
          <w:sz w:val="28"/>
          <w:szCs w:val="28"/>
        </w:rPr>
      </w:pPr>
    </w:p>
    <w:p w:rsidR="00CE0267" w:rsidRDefault="00CE0267" w:rsidP="00CE0267">
      <w:pPr>
        <w:autoSpaceDE w:val="0"/>
        <w:autoSpaceDN w:val="0"/>
        <w:adjustRightInd w:val="0"/>
        <w:ind w:firstLine="540"/>
        <w:jc w:val="both"/>
        <w:rPr>
          <w:sz w:val="28"/>
          <w:szCs w:val="28"/>
        </w:rPr>
      </w:pPr>
      <w:r>
        <w:rPr>
          <w:sz w:val="28"/>
          <w:szCs w:val="28"/>
        </w:rPr>
        <w:t>1. Настоящим Положением определяется порядок представления гражданами, претендующими на замещение должностей муниципальной службы Контрольно-счетной палаты Гатчинского муниципального района Ленинградской области (далее – муниципальной службы), и муниципальными служащими Контрольно-счетной палаты Гатчинского муниципального района (далее – муниципальный служащий)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E0267" w:rsidRDefault="00CE0267" w:rsidP="00CE0267">
      <w:pPr>
        <w:autoSpaceDE w:val="0"/>
        <w:autoSpaceDN w:val="0"/>
        <w:adjustRightInd w:val="0"/>
        <w:ind w:firstLine="540"/>
        <w:jc w:val="both"/>
        <w:rPr>
          <w:sz w:val="28"/>
          <w:szCs w:val="28"/>
        </w:rPr>
      </w:pPr>
      <w:r>
        <w:rPr>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приказом Контрольно-счетной палаты Гатчинского муниципального района от 22.12.2015 № 11-о «Об</w:t>
      </w:r>
      <w:r w:rsidRPr="008640F1">
        <w:rPr>
          <w:sz w:val="22"/>
          <w:szCs w:val="22"/>
        </w:rPr>
        <w:t xml:space="preserve"> </w:t>
      </w:r>
      <w:r w:rsidRPr="00AE020F">
        <w:rPr>
          <w:sz w:val="28"/>
          <w:szCs w:val="28"/>
        </w:rPr>
        <w:t>утверждении перечня должностей</w:t>
      </w:r>
      <w:r w:rsidRPr="008640F1">
        <w:rPr>
          <w:sz w:val="22"/>
          <w:szCs w:val="22"/>
        </w:rPr>
        <w:t xml:space="preserve"> </w:t>
      </w:r>
      <w:r w:rsidRPr="00AE020F">
        <w:rPr>
          <w:sz w:val="28"/>
          <w:szCs w:val="28"/>
        </w:rPr>
        <w:t>муниципальной службы Контрольно-счетной палаты Гатчинского муниципального района, при назначении на которые граждане и при</w:t>
      </w:r>
      <w:r>
        <w:rPr>
          <w:sz w:val="28"/>
          <w:szCs w:val="28"/>
        </w:rPr>
        <w:t xml:space="preserve"> </w:t>
      </w:r>
      <w:r w:rsidRPr="00AE020F">
        <w:rPr>
          <w:sz w:val="28"/>
          <w:szCs w:val="28"/>
        </w:rPr>
        <w:t>замещении которых муниципальные служащие обязаны представлять сведения  о своих доходах,</w:t>
      </w:r>
      <w:r>
        <w:rPr>
          <w:sz w:val="28"/>
          <w:szCs w:val="28"/>
        </w:rPr>
        <w:t xml:space="preserve"> </w:t>
      </w:r>
      <w:r w:rsidRPr="00AE020F">
        <w:rPr>
          <w:sz w:val="28"/>
          <w:szCs w:val="28"/>
        </w:rPr>
        <w:t>об имуществе и обязательствах имущественного характера, а также сведения о доходах,</w:t>
      </w:r>
      <w:r>
        <w:rPr>
          <w:sz w:val="28"/>
          <w:szCs w:val="28"/>
        </w:rPr>
        <w:t xml:space="preserve"> </w:t>
      </w:r>
      <w:r w:rsidRPr="00AE020F">
        <w:rPr>
          <w:sz w:val="28"/>
          <w:szCs w:val="28"/>
        </w:rPr>
        <w:t>об имуществе и обязательствах имущественного характера своих супруги (супруга) и несовершеннолетних детей</w:t>
      </w:r>
      <w:r>
        <w:rPr>
          <w:sz w:val="28"/>
          <w:szCs w:val="28"/>
        </w:rPr>
        <w:t>» и на муниципального служащего Контрольно-счетной палаты Гатчинского муниципального района, замещающего должность муниципальной службы, предусмотренную этим перечнем должностей.</w:t>
      </w:r>
    </w:p>
    <w:p w:rsidR="00CE0267" w:rsidRDefault="00CE0267" w:rsidP="00CE0267">
      <w:pPr>
        <w:autoSpaceDE w:val="0"/>
        <w:autoSpaceDN w:val="0"/>
        <w:adjustRightInd w:val="0"/>
        <w:ind w:firstLine="540"/>
        <w:jc w:val="both"/>
        <w:rPr>
          <w:sz w:val="28"/>
          <w:szCs w:val="28"/>
        </w:rPr>
      </w:pPr>
      <w:r>
        <w:rPr>
          <w:sz w:val="28"/>
          <w:szCs w:val="28"/>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sidR="0022564D">
        <w:rPr>
          <w:sz w:val="28"/>
          <w:szCs w:val="28"/>
        </w:rPr>
        <w:t xml:space="preserve">, </w:t>
      </w:r>
      <w:r w:rsidR="0022564D" w:rsidRPr="0022564D">
        <w:rPr>
          <w:b/>
          <w:sz w:val="28"/>
          <w:szCs w:val="28"/>
        </w:rPr>
        <w:t>заполненной с использованием</w:t>
      </w:r>
      <w:r w:rsidR="0022564D">
        <w:rPr>
          <w:b/>
          <w:sz w:val="28"/>
          <w:szCs w:val="28"/>
        </w:rPr>
        <w:t xml:space="preserve"> специального программного обеспечения «Справки БК»</w:t>
      </w:r>
      <w:r>
        <w:rPr>
          <w:sz w:val="28"/>
          <w:szCs w:val="28"/>
        </w:rPr>
        <w:t>:</w:t>
      </w:r>
    </w:p>
    <w:p w:rsidR="00CE0267" w:rsidRDefault="00CE0267" w:rsidP="00CE0267">
      <w:pPr>
        <w:autoSpaceDE w:val="0"/>
        <w:autoSpaceDN w:val="0"/>
        <w:adjustRightInd w:val="0"/>
        <w:ind w:firstLine="540"/>
        <w:jc w:val="both"/>
        <w:rPr>
          <w:sz w:val="28"/>
          <w:szCs w:val="28"/>
        </w:rPr>
      </w:pPr>
      <w:r>
        <w:rPr>
          <w:sz w:val="28"/>
          <w:szCs w:val="28"/>
        </w:rPr>
        <w:t>а) гражданами, претендующими на замещение должности муниципальной службы (далее - гражданин), - при назначении на должности муниципальной службы, предусмотренные перечнем должностей, указанным в пункте 2 настоящего Положения;</w:t>
      </w:r>
    </w:p>
    <w:p w:rsidR="00CE0267" w:rsidRDefault="00CE0267" w:rsidP="00CE0267">
      <w:pPr>
        <w:autoSpaceDE w:val="0"/>
        <w:autoSpaceDN w:val="0"/>
        <w:adjustRightInd w:val="0"/>
        <w:ind w:firstLine="540"/>
        <w:jc w:val="both"/>
        <w:rPr>
          <w:sz w:val="28"/>
          <w:szCs w:val="28"/>
        </w:rPr>
      </w:pPr>
      <w:r>
        <w:rPr>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Pr>
          <w:sz w:val="28"/>
          <w:szCs w:val="28"/>
        </w:rPr>
        <w:t>за</w:t>
      </w:r>
      <w:proofErr w:type="gramEnd"/>
      <w:r>
        <w:rPr>
          <w:sz w:val="28"/>
          <w:szCs w:val="28"/>
        </w:rPr>
        <w:t xml:space="preserve"> отчетным.</w:t>
      </w:r>
    </w:p>
    <w:p w:rsidR="00CE0267" w:rsidRDefault="00CE0267" w:rsidP="00CE0267">
      <w:pPr>
        <w:autoSpaceDE w:val="0"/>
        <w:autoSpaceDN w:val="0"/>
        <w:adjustRightInd w:val="0"/>
        <w:ind w:firstLine="540"/>
        <w:jc w:val="both"/>
        <w:rPr>
          <w:sz w:val="28"/>
          <w:szCs w:val="28"/>
        </w:rPr>
      </w:pPr>
      <w:r>
        <w:rPr>
          <w:sz w:val="28"/>
          <w:szCs w:val="28"/>
        </w:rPr>
        <w:lastRenderedPageBreak/>
        <w:t>4. Гражданин при назначении на должность муниципальной службы представляет:</w:t>
      </w:r>
    </w:p>
    <w:p w:rsidR="00CE0267" w:rsidRDefault="00CE0267" w:rsidP="00CE0267">
      <w:pPr>
        <w:autoSpaceDE w:val="0"/>
        <w:autoSpaceDN w:val="0"/>
        <w:adjustRightInd w:val="0"/>
        <w:ind w:firstLine="540"/>
        <w:jc w:val="both"/>
        <w:rPr>
          <w:sz w:val="28"/>
          <w:szCs w:val="28"/>
        </w:rPr>
      </w:pPr>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CE0267" w:rsidRDefault="00CE0267" w:rsidP="00CE0267">
      <w:pPr>
        <w:autoSpaceDE w:val="0"/>
        <w:autoSpaceDN w:val="0"/>
        <w:adjustRightInd w:val="0"/>
        <w:ind w:firstLine="540"/>
        <w:jc w:val="both"/>
        <w:rPr>
          <w:sz w:val="28"/>
          <w:szCs w:val="28"/>
        </w:rPr>
      </w:pPr>
      <w:r>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CE0267" w:rsidRDefault="00CE0267" w:rsidP="00CE0267">
      <w:pPr>
        <w:autoSpaceDE w:val="0"/>
        <w:autoSpaceDN w:val="0"/>
        <w:adjustRightInd w:val="0"/>
        <w:ind w:firstLine="540"/>
        <w:jc w:val="both"/>
        <w:rPr>
          <w:sz w:val="28"/>
          <w:szCs w:val="28"/>
        </w:rPr>
      </w:pPr>
      <w:r>
        <w:rPr>
          <w:sz w:val="28"/>
          <w:szCs w:val="28"/>
        </w:rPr>
        <w:t>5. Муниципальный служащий представляет ежегодно:</w:t>
      </w:r>
    </w:p>
    <w:p w:rsidR="00CE0267" w:rsidRDefault="00CE0267" w:rsidP="00CE0267">
      <w:pPr>
        <w:autoSpaceDE w:val="0"/>
        <w:autoSpaceDN w:val="0"/>
        <w:adjustRightInd w:val="0"/>
        <w:ind w:firstLine="540"/>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E0267" w:rsidRDefault="00CE0267" w:rsidP="00CE0267">
      <w:pPr>
        <w:autoSpaceDE w:val="0"/>
        <w:autoSpaceDN w:val="0"/>
        <w:adjustRightInd w:val="0"/>
        <w:ind w:firstLine="540"/>
        <w:jc w:val="both"/>
        <w:rPr>
          <w:sz w:val="28"/>
          <w:szCs w:val="28"/>
        </w:rPr>
      </w:pPr>
      <w:proofErr w:type="gramStart"/>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E0267" w:rsidRDefault="00CE0267" w:rsidP="00CE0267">
      <w:pPr>
        <w:autoSpaceDE w:val="0"/>
        <w:autoSpaceDN w:val="0"/>
        <w:adjustRightInd w:val="0"/>
        <w:ind w:firstLine="540"/>
        <w:jc w:val="both"/>
        <w:rPr>
          <w:sz w:val="28"/>
          <w:szCs w:val="28"/>
        </w:rPr>
      </w:pPr>
      <w:r>
        <w:rPr>
          <w:sz w:val="28"/>
          <w:szCs w:val="28"/>
        </w:rPr>
        <w:t>6. Муниципальный служащий, замещающий должность муниципальной службы, не включенную в перечень должностей, указанный в пункте 2 настоящего Положения,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CE0267" w:rsidRDefault="00CE0267" w:rsidP="00CE0267">
      <w:pPr>
        <w:autoSpaceDE w:val="0"/>
        <w:autoSpaceDN w:val="0"/>
        <w:adjustRightInd w:val="0"/>
        <w:ind w:firstLine="540"/>
        <w:jc w:val="both"/>
        <w:rPr>
          <w:sz w:val="28"/>
          <w:szCs w:val="28"/>
        </w:rPr>
      </w:pPr>
      <w:r>
        <w:rPr>
          <w:sz w:val="28"/>
          <w:szCs w:val="28"/>
        </w:rPr>
        <w:t xml:space="preserve">7. Сведения о доходах, об имуществе и обязательствах имущественного характера представляются </w:t>
      </w:r>
      <w:r w:rsidR="00E01956">
        <w:rPr>
          <w:sz w:val="28"/>
          <w:szCs w:val="28"/>
        </w:rPr>
        <w:t xml:space="preserve">председателю Контрольно-счетной палаты </w:t>
      </w:r>
      <w:r>
        <w:rPr>
          <w:sz w:val="28"/>
          <w:szCs w:val="28"/>
        </w:rPr>
        <w:t>Гатчинского муниципального района.</w:t>
      </w:r>
    </w:p>
    <w:p w:rsidR="00CE0267" w:rsidRDefault="00E01956" w:rsidP="00CE0267">
      <w:pPr>
        <w:autoSpaceDE w:val="0"/>
        <w:autoSpaceDN w:val="0"/>
        <w:adjustRightInd w:val="0"/>
        <w:ind w:firstLine="540"/>
        <w:jc w:val="both"/>
        <w:rPr>
          <w:sz w:val="28"/>
          <w:szCs w:val="28"/>
        </w:rPr>
      </w:pPr>
      <w:r>
        <w:rPr>
          <w:sz w:val="28"/>
          <w:szCs w:val="28"/>
        </w:rPr>
        <w:t>8</w:t>
      </w:r>
      <w:r w:rsidR="00CE0267">
        <w:rPr>
          <w:sz w:val="28"/>
          <w:szCs w:val="28"/>
        </w:rPr>
        <w:t>.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E0267" w:rsidRDefault="00CE0267" w:rsidP="00CE0267">
      <w:pPr>
        <w:autoSpaceDE w:val="0"/>
        <w:autoSpaceDN w:val="0"/>
        <w:adjustRightInd w:val="0"/>
        <w:ind w:firstLine="540"/>
        <w:jc w:val="both"/>
        <w:rPr>
          <w:sz w:val="28"/>
          <w:szCs w:val="28"/>
        </w:rPr>
      </w:pPr>
      <w:r>
        <w:rPr>
          <w:sz w:val="28"/>
          <w:szCs w:val="28"/>
        </w:rPr>
        <w:t xml:space="preserve">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w:t>
      </w:r>
      <w:r>
        <w:rPr>
          <w:sz w:val="28"/>
          <w:szCs w:val="28"/>
        </w:rPr>
        <w:lastRenderedPageBreak/>
        <w:t>предоставления сведений в соответствии с подпунктом «б» пункта 3 настоящего Положения.</w:t>
      </w:r>
    </w:p>
    <w:p w:rsidR="00CE0267" w:rsidRDefault="00CE0267" w:rsidP="00CE0267">
      <w:pPr>
        <w:autoSpaceDE w:val="0"/>
        <w:autoSpaceDN w:val="0"/>
        <w:adjustRightInd w:val="0"/>
        <w:ind w:firstLine="567"/>
        <w:jc w:val="both"/>
        <w:rPr>
          <w:sz w:val="28"/>
          <w:szCs w:val="28"/>
        </w:rPr>
      </w:pPr>
      <w:r>
        <w:rPr>
          <w:sz w:val="28"/>
          <w:szCs w:val="28"/>
        </w:rPr>
        <w:t xml:space="preserve"> 10.В порядке, установленном Положением о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утвержденным решением совета депутатов Гатчинского муниципального района Ленинградской области от 27.06.2014 № 409 «О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 факт непредставления по объективным причинам муниципальным служащим в срок, указанный в подпункте «б» пункта 3 настоящего Положения, сведений о доходах, об имуществе и обязательствах имущественного характера супруги (супруга) и несовершеннолетних детей подлежит рассмотрению на соответствующей комиссии по соблюдению требований к служебному поведению муниципальных служащих Гатчинского муниципального района и урегулированию конфликта интересов.</w:t>
      </w:r>
    </w:p>
    <w:p w:rsidR="00CE0267" w:rsidRDefault="00CE0267" w:rsidP="00CE0267">
      <w:pPr>
        <w:autoSpaceDE w:val="0"/>
        <w:autoSpaceDN w:val="0"/>
        <w:adjustRightInd w:val="0"/>
        <w:ind w:firstLine="540"/>
        <w:jc w:val="both"/>
        <w:rPr>
          <w:sz w:val="28"/>
          <w:szCs w:val="28"/>
        </w:rPr>
      </w:pPr>
      <w:r>
        <w:rPr>
          <w:sz w:val="28"/>
          <w:szCs w:val="28"/>
        </w:rPr>
        <w:t xml:space="preserve"> 11.Проверка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w:t>
      </w:r>
      <w:r w:rsidR="00E01956">
        <w:rPr>
          <w:sz w:val="28"/>
          <w:szCs w:val="28"/>
        </w:rPr>
        <w:t xml:space="preserve">председателем Контрольно-счетной палаты Гатчинского муниципального района </w:t>
      </w:r>
      <w:r>
        <w:rPr>
          <w:sz w:val="28"/>
          <w:szCs w:val="28"/>
        </w:rPr>
        <w:t>самостоятельно или путем направления в порядке, установленном действующим законодательством, запроса в уполномоченные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CE0267" w:rsidRDefault="00CE0267" w:rsidP="00CE0267">
      <w:pPr>
        <w:autoSpaceDE w:val="0"/>
        <w:autoSpaceDN w:val="0"/>
        <w:adjustRightInd w:val="0"/>
        <w:ind w:firstLine="540"/>
        <w:jc w:val="both"/>
        <w:rPr>
          <w:sz w:val="28"/>
          <w:szCs w:val="28"/>
        </w:rPr>
      </w:pPr>
      <w:r>
        <w:rPr>
          <w:sz w:val="28"/>
          <w:szCs w:val="28"/>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CE0267" w:rsidRDefault="00CE0267" w:rsidP="00CE0267">
      <w:pPr>
        <w:autoSpaceDE w:val="0"/>
        <w:autoSpaceDN w:val="0"/>
        <w:adjustRightInd w:val="0"/>
        <w:ind w:firstLine="540"/>
        <w:jc w:val="both"/>
        <w:rPr>
          <w:sz w:val="28"/>
          <w:szCs w:val="28"/>
        </w:rPr>
      </w:pPr>
      <w:r>
        <w:rPr>
          <w:sz w:val="28"/>
          <w:szCs w:val="28"/>
        </w:rPr>
        <w:t xml:space="preserve">Эти сведения представляются </w:t>
      </w:r>
      <w:r w:rsidR="00E01956">
        <w:rPr>
          <w:sz w:val="28"/>
          <w:szCs w:val="28"/>
        </w:rPr>
        <w:t>председателю Контрольно-счетной палаты Гатчинского муниципального района</w:t>
      </w:r>
      <w:r>
        <w:rPr>
          <w:sz w:val="28"/>
          <w:szCs w:val="28"/>
        </w:rPr>
        <w:t>, а также иным должностным лицам в случаях, предусмотренных федеральными законами.</w:t>
      </w:r>
    </w:p>
    <w:p w:rsidR="00CE0267" w:rsidRDefault="00CE0267" w:rsidP="00CE0267">
      <w:pPr>
        <w:autoSpaceDE w:val="0"/>
        <w:autoSpaceDN w:val="0"/>
        <w:adjustRightInd w:val="0"/>
        <w:ind w:firstLine="540"/>
        <w:jc w:val="both"/>
        <w:rPr>
          <w:sz w:val="28"/>
          <w:szCs w:val="28"/>
        </w:rPr>
      </w:pPr>
      <w:r>
        <w:rPr>
          <w:sz w:val="28"/>
          <w:szCs w:val="28"/>
        </w:rPr>
        <w:t>13.Муниципальные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0267" w:rsidRDefault="00CE0267" w:rsidP="00CE0267">
      <w:pPr>
        <w:autoSpaceDE w:val="0"/>
        <w:autoSpaceDN w:val="0"/>
        <w:adjustRightInd w:val="0"/>
        <w:ind w:firstLine="540"/>
        <w:jc w:val="both"/>
        <w:rPr>
          <w:sz w:val="28"/>
          <w:szCs w:val="28"/>
        </w:rPr>
      </w:pPr>
      <w:r>
        <w:rPr>
          <w:sz w:val="28"/>
          <w:szCs w:val="28"/>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указанными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CE0267" w:rsidRDefault="00CE0267" w:rsidP="00CE0267">
      <w:pPr>
        <w:autoSpaceDE w:val="0"/>
        <w:autoSpaceDN w:val="0"/>
        <w:adjustRightInd w:val="0"/>
        <w:ind w:firstLine="540"/>
        <w:jc w:val="both"/>
        <w:rPr>
          <w:sz w:val="28"/>
          <w:szCs w:val="28"/>
        </w:rPr>
      </w:pPr>
      <w:r>
        <w:rPr>
          <w:sz w:val="28"/>
          <w:szCs w:val="28"/>
        </w:rPr>
        <w:t xml:space="preserve">В случае если гражданин или муниципальный служащий, указанные в пункте 6 настоящего Положения,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Pr>
          <w:sz w:val="28"/>
          <w:szCs w:val="28"/>
        </w:rPr>
        <w:lastRenderedPageBreak/>
        <w:t>несовершеннолетних детей, не были назначены на должность муниципальной службы, включенную в перечень должностей, утвержденные в установленном законодательством порядке, эти справки возвращаются им по их письменному заявлению вместе с другими документами.</w:t>
      </w:r>
    </w:p>
    <w:p w:rsidR="00CE0267" w:rsidRDefault="00CE0267" w:rsidP="00CE0267">
      <w:pPr>
        <w:autoSpaceDE w:val="0"/>
        <w:autoSpaceDN w:val="0"/>
        <w:adjustRightInd w:val="0"/>
        <w:ind w:firstLine="540"/>
        <w:jc w:val="both"/>
        <w:rPr>
          <w:sz w:val="28"/>
          <w:szCs w:val="28"/>
        </w:rPr>
      </w:pPr>
      <w:r>
        <w:rPr>
          <w:sz w:val="28"/>
          <w:szCs w:val="28"/>
        </w:rPr>
        <w:t>15.В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CE0267" w:rsidRDefault="00CE0267" w:rsidP="00CE0267"/>
    <w:p w:rsidR="00CE0267" w:rsidRDefault="00CE0267" w:rsidP="00CE0267">
      <w:pPr>
        <w:rPr>
          <w:b/>
        </w:rPr>
      </w:pPr>
    </w:p>
    <w:p w:rsidR="00CE0267" w:rsidRDefault="00CE0267" w:rsidP="00CE0267">
      <w:pPr>
        <w:rPr>
          <w:b/>
        </w:rPr>
      </w:pPr>
    </w:p>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61199F" w:rsidRDefault="0061199F" w:rsidP="0061199F"/>
    <w:p w:rsidR="00EB15A3" w:rsidRDefault="00EB15A3" w:rsidP="00EB15A3">
      <w:pPr>
        <w:contextualSpacing/>
        <w:rPr>
          <w:sz w:val="28"/>
          <w:szCs w:val="28"/>
        </w:rPr>
      </w:pPr>
    </w:p>
    <w:sectPr w:rsidR="00EB15A3" w:rsidSect="004C2874">
      <w:pgSz w:w="11906" w:h="16838"/>
      <w:pgMar w:top="719" w:right="873" w:bottom="567" w:left="85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90C44"/>
    <w:multiLevelType w:val="hybridMultilevel"/>
    <w:tmpl w:val="5060F2E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EB15A3"/>
    <w:rsid w:val="001D4A08"/>
    <w:rsid w:val="0022564D"/>
    <w:rsid w:val="002B737F"/>
    <w:rsid w:val="003E11F8"/>
    <w:rsid w:val="004C2874"/>
    <w:rsid w:val="00560924"/>
    <w:rsid w:val="005A2F6F"/>
    <w:rsid w:val="0061199F"/>
    <w:rsid w:val="006C5009"/>
    <w:rsid w:val="0083278A"/>
    <w:rsid w:val="008A09F2"/>
    <w:rsid w:val="00A371B1"/>
    <w:rsid w:val="00A40A8C"/>
    <w:rsid w:val="00AE020F"/>
    <w:rsid w:val="00C51AE3"/>
    <w:rsid w:val="00CE0267"/>
    <w:rsid w:val="00DD012A"/>
    <w:rsid w:val="00E01956"/>
    <w:rsid w:val="00EB15A3"/>
    <w:rsid w:val="00F24C80"/>
    <w:rsid w:val="00F33B22"/>
    <w:rsid w:val="00F67285"/>
    <w:rsid w:val="00F72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15A3"/>
    <w:rPr>
      <w:color w:val="0000FF"/>
      <w:u w:val="single"/>
    </w:rPr>
  </w:style>
  <w:style w:type="paragraph" w:styleId="a4">
    <w:name w:val="List Paragraph"/>
    <w:basedOn w:val="a"/>
    <w:uiPriority w:val="34"/>
    <w:qFormat/>
    <w:rsid w:val="00EB15A3"/>
    <w:pPr>
      <w:ind w:left="720"/>
      <w:contextualSpacing/>
    </w:pPr>
  </w:style>
  <w:style w:type="paragraph" w:styleId="a5">
    <w:name w:val="Normal (Web)"/>
    <w:basedOn w:val="a"/>
    <w:uiPriority w:val="99"/>
    <w:rsid w:val="00EB15A3"/>
    <w:pPr>
      <w:spacing w:before="100" w:beforeAutospacing="1" w:after="100" w:afterAutospacing="1"/>
    </w:pPr>
  </w:style>
  <w:style w:type="paragraph" w:styleId="a6">
    <w:name w:val="Balloon Text"/>
    <w:basedOn w:val="a"/>
    <w:link w:val="a7"/>
    <w:uiPriority w:val="99"/>
    <w:semiHidden/>
    <w:unhideWhenUsed/>
    <w:rsid w:val="002B737F"/>
    <w:rPr>
      <w:rFonts w:ascii="Tahoma" w:hAnsi="Tahoma" w:cs="Tahoma"/>
      <w:sz w:val="16"/>
      <w:szCs w:val="16"/>
    </w:rPr>
  </w:style>
  <w:style w:type="character" w:customStyle="1" w:styleId="a7">
    <w:name w:val="Текст выноски Знак"/>
    <w:basedOn w:val="a0"/>
    <w:link w:val="a6"/>
    <w:uiPriority w:val="99"/>
    <w:semiHidden/>
    <w:rsid w:val="002B737F"/>
    <w:rPr>
      <w:rFonts w:ascii="Tahoma" w:eastAsia="Times New Roman" w:hAnsi="Tahoma" w:cs="Tahoma"/>
      <w:sz w:val="16"/>
      <w:szCs w:val="16"/>
      <w:lang w:eastAsia="ru-RU"/>
    </w:rPr>
  </w:style>
  <w:style w:type="paragraph" w:styleId="a8">
    <w:name w:val="Title"/>
    <w:basedOn w:val="a"/>
    <w:link w:val="a9"/>
    <w:uiPriority w:val="99"/>
    <w:qFormat/>
    <w:rsid w:val="0061199F"/>
    <w:pPr>
      <w:jc w:val="center"/>
    </w:pPr>
    <w:rPr>
      <w:b/>
      <w:sz w:val="28"/>
      <w:szCs w:val="20"/>
    </w:rPr>
  </w:style>
  <w:style w:type="character" w:customStyle="1" w:styleId="a9">
    <w:name w:val="Название Знак"/>
    <w:basedOn w:val="a0"/>
    <w:link w:val="a8"/>
    <w:uiPriority w:val="99"/>
    <w:rsid w:val="0061199F"/>
    <w:rPr>
      <w:rFonts w:ascii="Times New Roman" w:eastAsia="Times New Roman" w:hAnsi="Times New Roman" w:cs="Times New Roman"/>
      <w:b/>
      <w:sz w:val="28"/>
      <w:szCs w:val="20"/>
      <w:lang w:eastAsia="ru-RU"/>
    </w:rPr>
  </w:style>
  <w:style w:type="paragraph" w:styleId="aa">
    <w:name w:val="Body Text"/>
    <w:basedOn w:val="a"/>
    <w:link w:val="ab"/>
    <w:uiPriority w:val="99"/>
    <w:semiHidden/>
    <w:unhideWhenUsed/>
    <w:rsid w:val="0061199F"/>
    <w:pPr>
      <w:jc w:val="both"/>
    </w:pPr>
    <w:rPr>
      <w:sz w:val="28"/>
      <w:szCs w:val="20"/>
    </w:rPr>
  </w:style>
  <w:style w:type="character" w:customStyle="1" w:styleId="ab">
    <w:name w:val="Основной текст Знак"/>
    <w:basedOn w:val="a0"/>
    <w:link w:val="aa"/>
    <w:uiPriority w:val="99"/>
    <w:semiHidden/>
    <w:rsid w:val="0061199F"/>
    <w:rPr>
      <w:rFonts w:ascii="Times New Roman" w:eastAsia="Times New Roman" w:hAnsi="Times New Roman" w:cs="Times New Roman"/>
      <w:sz w:val="28"/>
      <w:szCs w:val="20"/>
      <w:lang w:eastAsia="ru-RU"/>
    </w:rPr>
  </w:style>
  <w:style w:type="paragraph" w:styleId="ac">
    <w:name w:val="Subtitle"/>
    <w:basedOn w:val="a"/>
    <w:link w:val="ad"/>
    <w:uiPriority w:val="99"/>
    <w:qFormat/>
    <w:rsid w:val="0061199F"/>
    <w:pPr>
      <w:tabs>
        <w:tab w:val="right" w:pos="9072"/>
      </w:tabs>
      <w:spacing w:before="200"/>
      <w:jc w:val="center"/>
    </w:pPr>
    <w:rPr>
      <w:b/>
      <w:sz w:val="28"/>
      <w:szCs w:val="20"/>
    </w:rPr>
  </w:style>
  <w:style w:type="character" w:customStyle="1" w:styleId="ad">
    <w:name w:val="Подзаголовок Знак"/>
    <w:basedOn w:val="a0"/>
    <w:link w:val="ac"/>
    <w:uiPriority w:val="99"/>
    <w:rsid w:val="0061199F"/>
    <w:rPr>
      <w:rFonts w:ascii="Times New Roman" w:eastAsia="Times New Roman" w:hAnsi="Times New Roman" w:cs="Times New Roman"/>
      <w:b/>
      <w:sz w:val="28"/>
      <w:szCs w:val="20"/>
      <w:lang w:eastAsia="ru-RU"/>
    </w:rPr>
  </w:style>
  <w:style w:type="paragraph" w:customStyle="1" w:styleId="ConsPlusTitle">
    <w:name w:val="ConsPlusTitle"/>
    <w:uiPriority w:val="99"/>
    <w:rsid w:val="00CE026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970942726">
      <w:bodyDiv w:val="1"/>
      <w:marLeft w:val="0"/>
      <w:marRight w:val="0"/>
      <w:marTop w:val="0"/>
      <w:marBottom w:val="0"/>
      <w:divBdr>
        <w:top w:val="none" w:sz="0" w:space="0" w:color="auto"/>
        <w:left w:val="none" w:sz="0" w:space="0" w:color="auto"/>
        <w:bottom w:val="none" w:sz="0" w:space="0" w:color="auto"/>
        <w:right w:val="none" w:sz="0" w:space="0" w:color="auto"/>
      </w:divBdr>
    </w:div>
    <w:div w:id="140260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1720</Words>
  <Characters>9808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ksp-a1</cp:lastModifiedBy>
  <cp:revision>14</cp:revision>
  <cp:lastPrinted>2016-04-04T08:44:00Z</cp:lastPrinted>
  <dcterms:created xsi:type="dcterms:W3CDTF">2016-04-01T12:17:00Z</dcterms:created>
  <dcterms:modified xsi:type="dcterms:W3CDTF">2018-11-07T09:56:00Z</dcterms:modified>
</cp:coreProperties>
</file>