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5D" w:rsidRPr="005E5226" w:rsidRDefault="00CF26B5" w:rsidP="0041325D">
      <w:pPr>
        <w:rPr>
          <w:b/>
        </w:rPr>
      </w:pPr>
      <w:r w:rsidRPr="005E5226">
        <w:rPr>
          <w:b/>
        </w:rPr>
        <w:t>ПРОЕКТ</w:t>
      </w:r>
    </w:p>
    <w:p w:rsidR="0041325D" w:rsidRDefault="0041325D" w:rsidP="008439DB">
      <w:pPr>
        <w:jc w:val="center"/>
      </w:pPr>
    </w:p>
    <w:p w:rsidR="0041325D" w:rsidRDefault="0041325D" w:rsidP="0041325D">
      <w:pPr>
        <w:jc w:val="center"/>
      </w:pPr>
      <w:r>
        <w:rPr>
          <w:noProof/>
        </w:rPr>
        <w:drawing>
          <wp:inline distT="0" distB="0" distL="0" distR="0">
            <wp:extent cx="526415" cy="629920"/>
            <wp:effectExtent l="19050" t="0" r="6985" b="0"/>
            <wp:docPr id="4"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6415" cy="629920"/>
                    </a:xfrm>
                    <a:prstGeom prst="rect">
                      <a:avLst/>
                    </a:prstGeom>
                    <a:noFill/>
                    <a:ln w="9525">
                      <a:noFill/>
                      <a:miter lim="800000"/>
                      <a:headEnd/>
                      <a:tailEnd/>
                    </a:ln>
                  </pic:spPr>
                </pic:pic>
              </a:graphicData>
            </a:graphic>
          </wp:inline>
        </w:drawing>
      </w:r>
    </w:p>
    <w:p w:rsidR="0041325D" w:rsidRDefault="0041325D" w:rsidP="0041325D">
      <w:pPr>
        <w:jc w:val="center"/>
      </w:pPr>
    </w:p>
    <w:p w:rsidR="0041325D" w:rsidRPr="00C866E0" w:rsidRDefault="0041325D" w:rsidP="0041325D">
      <w:pPr>
        <w:jc w:val="center"/>
      </w:pPr>
      <w:r>
        <w:t>АДМИНИСТРАЦИЯ ГАТЧИНСКОГО МУНИЦИПАЛЬНОГО РАЙОНА</w:t>
      </w:r>
    </w:p>
    <w:p w:rsidR="0041325D" w:rsidRDefault="0041325D" w:rsidP="0041325D">
      <w:pPr>
        <w:jc w:val="center"/>
      </w:pPr>
      <w:r>
        <w:t>ЛЕНИНГРАДСКОЙ ОБЛАСТИ</w:t>
      </w:r>
    </w:p>
    <w:p w:rsidR="0041325D" w:rsidRDefault="0041325D" w:rsidP="0041325D">
      <w:pPr>
        <w:jc w:val="center"/>
        <w:rPr>
          <w:sz w:val="12"/>
        </w:rPr>
      </w:pPr>
    </w:p>
    <w:p w:rsidR="0041325D" w:rsidRDefault="0041325D" w:rsidP="0041325D">
      <w:pPr>
        <w:jc w:val="center"/>
        <w:rPr>
          <w:b/>
          <w:sz w:val="40"/>
        </w:rPr>
      </w:pPr>
      <w:r>
        <w:rPr>
          <w:b/>
          <w:sz w:val="40"/>
        </w:rPr>
        <w:t>ПОСТАНОВЛЕНИЕ</w:t>
      </w:r>
    </w:p>
    <w:p w:rsidR="0041325D" w:rsidRDefault="0041325D" w:rsidP="0041325D">
      <w:pPr>
        <w:jc w:val="center"/>
        <w:rPr>
          <w:sz w:val="12"/>
        </w:rPr>
      </w:pPr>
    </w:p>
    <w:p w:rsidR="0041325D" w:rsidRDefault="0041325D" w:rsidP="0041325D">
      <w:pPr>
        <w:jc w:val="center"/>
        <w:rPr>
          <w:sz w:val="12"/>
        </w:rPr>
      </w:pPr>
    </w:p>
    <w:p w:rsidR="00731073" w:rsidRDefault="00731073" w:rsidP="0041325D">
      <w:pPr>
        <w:jc w:val="center"/>
        <w:rPr>
          <w:sz w:val="12"/>
        </w:rPr>
      </w:pPr>
    </w:p>
    <w:p w:rsidR="00731073" w:rsidRDefault="00731073" w:rsidP="0041325D">
      <w:pPr>
        <w:jc w:val="center"/>
        <w:rPr>
          <w:sz w:val="12"/>
        </w:rPr>
      </w:pPr>
    </w:p>
    <w:p w:rsidR="0041325D" w:rsidRDefault="0041325D" w:rsidP="0041325D">
      <w:pPr>
        <w:jc w:val="center"/>
        <w:rPr>
          <w:sz w:val="12"/>
        </w:rPr>
      </w:pPr>
    </w:p>
    <w:p w:rsidR="0041325D" w:rsidRDefault="0041325D" w:rsidP="0041325D">
      <w:pPr>
        <w:rPr>
          <w:b/>
        </w:rPr>
      </w:pPr>
      <w:r>
        <w:rPr>
          <w:b/>
        </w:rPr>
        <w:t>О</w:t>
      </w:r>
      <w:r w:rsidRPr="00082EBB">
        <w:rPr>
          <w:b/>
        </w:rPr>
        <w:t>т</w:t>
      </w:r>
      <w:r>
        <w:rPr>
          <w:b/>
        </w:rPr>
        <w:tab/>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p>
    <w:p w:rsidR="0041325D" w:rsidRDefault="0041325D" w:rsidP="0041325D">
      <w:pPr>
        <w:jc w:val="both"/>
        <w:rPr>
          <w:sz w:val="28"/>
          <w:szCs w:val="28"/>
        </w:rPr>
      </w:pPr>
    </w:p>
    <w:p w:rsidR="0041325D" w:rsidRDefault="0041325D" w:rsidP="005E5226">
      <w:pPr>
        <w:ind w:right="5102"/>
        <w:jc w:val="both"/>
        <w:rPr>
          <w:sz w:val="28"/>
          <w:szCs w:val="28"/>
        </w:rPr>
      </w:pPr>
      <w:r>
        <w:rPr>
          <w:sz w:val="28"/>
          <w:szCs w:val="28"/>
        </w:rPr>
        <w:t xml:space="preserve">Об </w:t>
      </w:r>
      <w:r w:rsidR="00CF26B5">
        <w:rPr>
          <w:sz w:val="28"/>
          <w:szCs w:val="28"/>
        </w:rPr>
        <w:t>утверждении бюджетного прогноза Гатчинского муниципального района на период до 2023 года</w:t>
      </w:r>
    </w:p>
    <w:p w:rsidR="0041325D" w:rsidRDefault="0041325D" w:rsidP="0041325D">
      <w:pPr>
        <w:jc w:val="both"/>
        <w:rPr>
          <w:sz w:val="28"/>
          <w:szCs w:val="28"/>
        </w:rPr>
      </w:pPr>
    </w:p>
    <w:p w:rsidR="00731073" w:rsidRPr="0092359B" w:rsidRDefault="00731073" w:rsidP="0041325D">
      <w:pPr>
        <w:jc w:val="both"/>
        <w:rPr>
          <w:sz w:val="28"/>
          <w:szCs w:val="28"/>
        </w:rPr>
      </w:pPr>
    </w:p>
    <w:p w:rsidR="0041325D" w:rsidRPr="00AC713E" w:rsidRDefault="00CF26B5" w:rsidP="0041325D">
      <w:pPr>
        <w:ind w:firstLine="426"/>
        <w:jc w:val="both"/>
        <w:rPr>
          <w:rFonts w:eastAsia="Batang"/>
          <w:sz w:val="28"/>
          <w:szCs w:val="28"/>
        </w:rPr>
      </w:pPr>
      <w:r>
        <w:rPr>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областным законом Ленинградской области от 27.07.2015 № 82-оз «О стратегическом планировании в Ленинградской области», решением совета депутатов Гатчинского муниципального района от 25.09.2015 № 91 «Об утверждении «Основных положений стратегического планирования в Гатчинском муниципальном районе», постановлением администрации Гатчинского муниципального района от 07.10.2016 № 4812 «Об утверждении Порядка разработки и утверждения бюджетного прогноза Гатчинского муниципального района на долгосрочный период», Уставом Гатчинского муниципального района, Уставом МО «Город Гатчина»,</w:t>
      </w:r>
    </w:p>
    <w:p w:rsidR="0041325D" w:rsidRDefault="0041325D" w:rsidP="0041325D">
      <w:pPr>
        <w:ind w:right="1" w:firstLine="567"/>
        <w:jc w:val="center"/>
        <w:rPr>
          <w:b/>
          <w:sz w:val="28"/>
          <w:szCs w:val="28"/>
        </w:rPr>
      </w:pPr>
    </w:p>
    <w:p w:rsidR="0041325D" w:rsidRDefault="0041325D" w:rsidP="0041325D">
      <w:pPr>
        <w:ind w:right="1" w:firstLine="567"/>
        <w:jc w:val="center"/>
        <w:rPr>
          <w:b/>
          <w:sz w:val="28"/>
          <w:szCs w:val="28"/>
        </w:rPr>
      </w:pPr>
      <w:r>
        <w:rPr>
          <w:b/>
          <w:sz w:val="28"/>
          <w:szCs w:val="28"/>
        </w:rPr>
        <w:t>ПОСТАНОВЛЯЕТ:</w:t>
      </w:r>
    </w:p>
    <w:p w:rsidR="0041325D" w:rsidRDefault="0041325D" w:rsidP="0041325D">
      <w:pPr>
        <w:ind w:firstLine="708"/>
        <w:jc w:val="both"/>
        <w:rPr>
          <w:sz w:val="28"/>
          <w:szCs w:val="28"/>
        </w:rPr>
      </w:pPr>
    </w:p>
    <w:p w:rsidR="0041325D" w:rsidRPr="00CA03E7" w:rsidRDefault="00CF26B5" w:rsidP="0041325D">
      <w:pPr>
        <w:pStyle w:val="a7"/>
        <w:numPr>
          <w:ilvl w:val="0"/>
          <w:numId w:val="1"/>
        </w:numPr>
        <w:tabs>
          <w:tab w:val="clear" w:pos="720"/>
          <w:tab w:val="num" w:pos="0"/>
        </w:tabs>
        <w:ind w:left="0" w:firstLine="709"/>
        <w:jc w:val="both"/>
        <w:rPr>
          <w:sz w:val="28"/>
          <w:szCs w:val="28"/>
        </w:rPr>
      </w:pPr>
      <w:r>
        <w:rPr>
          <w:sz w:val="28"/>
          <w:szCs w:val="28"/>
        </w:rPr>
        <w:t>Утвердить бюджетный прогноз Гатчинского муниципального района на период до 2023 года (далее - Прогноз) согласно приложению.</w:t>
      </w:r>
    </w:p>
    <w:p w:rsidR="0041325D" w:rsidRPr="00731073" w:rsidRDefault="00731073" w:rsidP="0041325D">
      <w:pPr>
        <w:numPr>
          <w:ilvl w:val="0"/>
          <w:numId w:val="1"/>
        </w:numPr>
        <w:ind w:left="0" w:firstLine="708"/>
        <w:jc w:val="both"/>
        <w:rPr>
          <w:sz w:val="28"/>
          <w:szCs w:val="28"/>
        </w:rPr>
      </w:pPr>
      <w:r w:rsidRPr="00731073">
        <w:rPr>
          <w:sz w:val="28"/>
          <w:szCs w:val="28"/>
        </w:rPr>
        <w:t>Руководителям структурных подразделений администрации Гатчинского муниципального района, при осуществлении своей деятельности руководствоваться утвержденным Прогнозом.</w:t>
      </w:r>
      <w:r w:rsidR="0041325D" w:rsidRPr="00731073">
        <w:rPr>
          <w:sz w:val="28"/>
          <w:szCs w:val="28"/>
        </w:rPr>
        <w:t xml:space="preserve"> </w:t>
      </w:r>
    </w:p>
    <w:p w:rsidR="0041325D" w:rsidRDefault="00731073" w:rsidP="0041325D">
      <w:pPr>
        <w:numPr>
          <w:ilvl w:val="0"/>
          <w:numId w:val="1"/>
        </w:numPr>
        <w:ind w:left="0" w:firstLine="708"/>
        <w:jc w:val="both"/>
        <w:rPr>
          <w:sz w:val="28"/>
          <w:szCs w:val="28"/>
        </w:rPr>
      </w:pPr>
      <w:r>
        <w:rPr>
          <w:sz w:val="28"/>
          <w:szCs w:val="28"/>
        </w:rPr>
        <w:t>Настоящее постановление вступает в силу со дня его официального опубликования и подлежит размещению на официальном сайте Гатчинского муниципального района в информационно-телекоммуникационной сети «Интернет»</w:t>
      </w:r>
      <w:r w:rsidR="0041325D" w:rsidRPr="003476C1">
        <w:rPr>
          <w:sz w:val="28"/>
          <w:szCs w:val="28"/>
        </w:rPr>
        <w:t>.</w:t>
      </w:r>
    </w:p>
    <w:p w:rsidR="0041325D" w:rsidRDefault="00731073" w:rsidP="0041325D">
      <w:pPr>
        <w:numPr>
          <w:ilvl w:val="0"/>
          <w:numId w:val="1"/>
        </w:numPr>
        <w:ind w:left="0" w:firstLine="720"/>
        <w:jc w:val="both"/>
        <w:rPr>
          <w:sz w:val="28"/>
          <w:szCs w:val="28"/>
        </w:rPr>
      </w:pPr>
      <w:r>
        <w:rPr>
          <w:sz w:val="28"/>
          <w:szCs w:val="28"/>
        </w:rPr>
        <w:lastRenderedPageBreak/>
        <w:t xml:space="preserve">Контроль исполнения постановления возложить на заместителя главы администрации Гатчинского муниципального района по финансовой политике И.В. </w:t>
      </w:r>
      <w:proofErr w:type="spellStart"/>
      <w:r>
        <w:rPr>
          <w:sz w:val="28"/>
          <w:szCs w:val="28"/>
        </w:rPr>
        <w:t>Носкова</w:t>
      </w:r>
      <w:proofErr w:type="spellEnd"/>
      <w:r>
        <w:rPr>
          <w:sz w:val="28"/>
          <w:szCs w:val="28"/>
        </w:rPr>
        <w:t>.</w:t>
      </w:r>
    </w:p>
    <w:p w:rsidR="0041325D" w:rsidRDefault="0041325D" w:rsidP="0041325D">
      <w:pPr>
        <w:jc w:val="both"/>
        <w:rPr>
          <w:sz w:val="28"/>
          <w:szCs w:val="28"/>
        </w:rPr>
      </w:pPr>
    </w:p>
    <w:p w:rsidR="0041325D" w:rsidRDefault="0041325D" w:rsidP="0041325D">
      <w:pPr>
        <w:jc w:val="both"/>
        <w:rPr>
          <w:sz w:val="28"/>
          <w:szCs w:val="28"/>
        </w:rPr>
      </w:pPr>
    </w:p>
    <w:p w:rsidR="0041325D" w:rsidRDefault="0041325D" w:rsidP="0041325D">
      <w:pPr>
        <w:jc w:val="both"/>
        <w:rPr>
          <w:sz w:val="28"/>
          <w:szCs w:val="28"/>
        </w:rPr>
      </w:pPr>
      <w:r>
        <w:rPr>
          <w:sz w:val="28"/>
          <w:szCs w:val="28"/>
        </w:rPr>
        <w:t xml:space="preserve">Глава администрации Гатчинского </w:t>
      </w:r>
    </w:p>
    <w:p w:rsidR="0041325D" w:rsidRDefault="0041325D" w:rsidP="0041325D">
      <w:pPr>
        <w:jc w:val="both"/>
        <w:rPr>
          <w:sz w:val="28"/>
          <w:szCs w:val="28"/>
        </w:rPr>
      </w:pPr>
      <w:r>
        <w:rPr>
          <w:sz w:val="28"/>
          <w:szCs w:val="28"/>
        </w:rPr>
        <w:t>муниципального района                                                    Любушкина Е.В.</w:t>
      </w:r>
    </w:p>
    <w:p w:rsidR="0041325D" w:rsidRDefault="0041325D" w:rsidP="0041325D">
      <w:pPr>
        <w:jc w:val="both"/>
        <w:rPr>
          <w:sz w:val="28"/>
          <w:szCs w:val="28"/>
        </w:rPr>
      </w:pPr>
    </w:p>
    <w:p w:rsidR="0041325D" w:rsidRDefault="0041325D" w:rsidP="0041325D">
      <w:pPr>
        <w:jc w:val="both"/>
        <w:rPr>
          <w:sz w:val="28"/>
          <w:szCs w:val="28"/>
        </w:rPr>
      </w:pPr>
    </w:p>
    <w:p w:rsidR="0041325D" w:rsidRDefault="0041325D" w:rsidP="0041325D">
      <w:pPr>
        <w:jc w:val="both"/>
        <w:rPr>
          <w:sz w:val="28"/>
          <w:szCs w:val="28"/>
        </w:rPr>
      </w:pPr>
    </w:p>
    <w:p w:rsidR="0041325D" w:rsidRDefault="0041325D" w:rsidP="0041325D">
      <w:pPr>
        <w:jc w:val="both"/>
        <w:rPr>
          <w:sz w:val="28"/>
          <w:szCs w:val="28"/>
        </w:rPr>
      </w:pPr>
    </w:p>
    <w:p w:rsidR="0041325D" w:rsidRDefault="0041325D" w:rsidP="0041325D">
      <w:pPr>
        <w:jc w:val="both"/>
        <w:rPr>
          <w:sz w:val="28"/>
          <w:szCs w:val="28"/>
        </w:rPr>
      </w:pPr>
    </w:p>
    <w:p w:rsidR="0041325D" w:rsidRDefault="0041325D" w:rsidP="0041325D">
      <w:pPr>
        <w:jc w:val="both"/>
        <w:rPr>
          <w:sz w:val="28"/>
          <w:szCs w:val="28"/>
        </w:rPr>
      </w:pPr>
    </w:p>
    <w:p w:rsidR="0041325D" w:rsidRDefault="0041325D"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731073" w:rsidRDefault="00731073" w:rsidP="0041325D">
      <w:pPr>
        <w:jc w:val="both"/>
        <w:rPr>
          <w:sz w:val="28"/>
          <w:szCs w:val="28"/>
        </w:rPr>
      </w:pPr>
    </w:p>
    <w:p w:rsidR="005E5226" w:rsidRDefault="005E5226" w:rsidP="0041325D">
      <w:pPr>
        <w:jc w:val="both"/>
        <w:rPr>
          <w:sz w:val="28"/>
          <w:szCs w:val="28"/>
        </w:rPr>
      </w:pPr>
    </w:p>
    <w:p w:rsidR="005E5226" w:rsidRDefault="005E5226" w:rsidP="0041325D">
      <w:pPr>
        <w:jc w:val="both"/>
        <w:rPr>
          <w:sz w:val="28"/>
          <w:szCs w:val="28"/>
        </w:rPr>
      </w:pPr>
    </w:p>
    <w:p w:rsidR="00731073" w:rsidRDefault="00731073" w:rsidP="0041325D">
      <w:pPr>
        <w:jc w:val="both"/>
        <w:rPr>
          <w:sz w:val="28"/>
          <w:szCs w:val="28"/>
        </w:rPr>
      </w:pPr>
    </w:p>
    <w:p w:rsidR="0041325D" w:rsidRPr="0092359B" w:rsidRDefault="0041325D" w:rsidP="0041325D">
      <w:pPr>
        <w:jc w:val="both"/>
        <w:rPr>
          <w:sz w:val="28"/>
          <w:szCs w:val="28"/>
        </w:rPr>
      </w:pPr>
    </w:p>
    <w:p w:rsidR="0041325D" w:rsidRDefault="0041325D" w:rsidP="0041325D">
      <w:pPr>
        <w:jc w:val="both"/>
      </w:pPr>
      <w:r w:rsidRPr="0092359B">
        <w:t>Исп.</w:t>
      </w:r>
      <w:r>
        <w:t>: Орехова Л.И. 2-13-48</w:t>
      </w:r>
    </w:p>
    <w:p w:rsidR="00C93D4E" w:rsidRPr="00C93D4E" w:rsidRDefault="00C93D4E" w:rsidP="00C93D4E">
      <w:pPr>
        <w:tabs>
          <w:tab w:val="left" w:pos="284"/>
        </w:tabs>
        <w:jc w:val="right"/>
        <w:rPr>
          <w:sz w:val="20"/>
          <w:szCs w:val="20"/>
        </w:rPr>
      </w:pPr>
      <w:r w:rsidRPr="00C93D4E">
        <w:rPr>
          <w:sz w:val="20"/>
          <w:szCs w:val="20"/>
        </w:rPr>
        <w:lastRenderedPageBreak/>
        <w:t>Приложение</w:t>
      </w:r>
    </w:p>
    <w:p w:rsidR="00C93D4E" w:rsidRPr="00C93D4E" w:rsidRDefault="00C93D4E" w:rsidP="00C93D4E">
      <w:pPr>
        <w:tabs>
          <w:tab w:val="left" w:pos="284"/>
        </w:tabs>
        <w:jc w:val="right"/>
        <w:rPr>
          <w:sz w:val="20"/>
          <w:szCs w:val="20"/>
        </w:rPr>
      </w:pPr>
      <w:r w:rsidRPr="00C93D4E">
        <w:rPr>
          <w:sz w:val="20"/>
          <w:szCs w:val="20"/>
        </w:rPr>
        <w:t>к постановлению администрации</w:t>
      </w:r>
    </w:p>
    <w:p w:rsidR="00C93D4E" w:rsidRPr="00C93D4E" w:rsidRDefault="00C93D4E" w:rsidP="00C93D4E">
      <w:pPr>
        <w:tabs>
          <w:tab w:val="left" w:pos="284"/>
        </w:tabs>
        <w:jc w:val="right"/>
        <w:rPr>
          <w:sz w:val="20"/>
          <w:szCs w:val="20"/>
        </w:rPr>
      </w:pPr>
      <w:r w:rsidRPr="00C93D4E">
        <w:rPr>
          <w:sz w:val="20"/>
          <w:szCs w:val="20"/>
        </w:rPr>
        <w:t>Гатчинского муниципального района</w:t>
      </w:r>
    </w:p>
    <w:p w:rsidR="00C93D4E" w:rsidRPr="00C93D4E" w:rsidRDefault="00C93D4E" w:rsidP="00C93D4E">
      <w:pPr>
        <w:tabs>
          <w:tab w:val="left" w:pos="284"/>
        </w:tabs>
        <w:jc w:val="right"/>
        <w:rPr>
          <w:sz w:val="20"/>
          <w:szCs w:val="20"/>
        </w:rPr>
      </w:pPr>
      <w:r w:rsidRPr="00C93D4E">
        <w:rPr>
          <w:sz w:val="20"/>
          <w:szCs w:val="20"/>
        </w:rPr>
        <w:t>от №</w:t>
      </w:r>
    </w:p>
    <w:p w:rsidR="00C93D4E" w:rsidRDefault="00C93D4E" w:rsidP="00C93D4E">
      <w:pPr>
        <w:tabs>
          <w:tab w:val="left" w:pos="284"/>
        </w:tabs>
        <w:jc w:val="right"/>
        <w:rPr>
          <w:b/>
          <w:szCs w:val="28"/>
        </w:rPr>
      </w:pPr>
    </w:p>
    <w:p w:rsidR="005E5226" w:rsidRDefault="005E5226" w:rsidP="00C93D4E">
      <w:pPr>
        <w:tabs>
          <w:tab w:val="left" w:pos="284"/>
        </w:tabs>
        <w:jc w:val="right"/>
        <w:rPr>
          <w:b/>
          <w:szCs w:val="28"/>
        </w:rPr>
      </w:pPr>
    </w:p>
    <w:p w:rsidR="00C93D4E" w:rsidRPr="00C93D4E" w:rsidRDefault="00C93D4E" w:rsidP="00C93D4E">
      <w:pPr>
        <w:jc w:val="center"/>
        <w:rPr>
          <w:b/>
          <w:sz w:val="28"/>
          <w:szCs w:val="28"/>
        </w:rPr>
      </w:pPr>
      <w:r w:rsidRPr="00C93D4E">
        <w:rPr>
          <w:b/>
          <w:sz w:val="28"/>
          <w:szCs w:val="28"/>
        </w:rPr>
        <w:t xml:space="preserve">Бюджетный прогноз Гатчинского муниципального района </w:t>
      </w:r>
    </w:p>
    <w:p w:rsidR="00C93D4E" w:rsidRPr="00C93D4E" w:rsidRDefault="00C93D4E" w:rsidP="00C93D4E">
      <w:pPr>
        <w:jc w:val="center"/>
        <w:rPr>
          <w:b/>
          <w:sz w:val="28"/>
          <w:szCs w:val="28"/>
        </w:rPr>
      </w:pPr>
      <w:r w:rsidRPr="00C93D4E">
        <w:rPr>
          <w:b/>
          <w:sz w:val="28"/>
          <w:szCs w:val="28"/>
        </w:rPr>
        <w:t>на период до 2023 года</w:t>
      </w:r>
    </w:p>
    <w:p w:rsidR="00C93D4E" w:rsidRDefault="00C93D4E" w:rsidP="00C93D4E">
      <w:pPr>
        <w:tabs>
          <w:tab w:val="left" w:pos="284"/>
        </w:tabs>
        <w:jc w:val="center"/>
        <w:rPr>
          <w:b/>
          <w:szCs w:val="28"/>
        </w:rPr>
      </w:pPr>
    </w:p>
    <w:p w:rsidR="005E5226" w:rsidRDefault="005E5226" w:rsidP="00C93D4E">
      <w:pPr>
        <w:tabs>
          <w:tab w:val="left" w:pos="284"/>
        </w:tabs>
        <w:jc w:val="center"/>
        <w:rPr>
          <w:b/>
          <w:szCs w:val="28"/>
        </w:rPr>
      </w:pPr>
    </w:p>
    <w:p w:rsidR="00C93D4E" w:rsidRPr="00C93D4E" w:rsidRDefault="00C93D4E" w:rsidP="00B07C77">
      <w:pPr>
        <w:tabs>
          <w:tab w:val="left" w:pos="284"/>
        </w:tabs>
        <w:jc w:val="both"/>
        <w:rPr>
          <w:b/>
          <w:sz w:val="28"/>
          <w:szCs w:val="28"/>
        </w:rPr>
      </w:pPr>
      <w:r w:rsidRPr="00C93D4E">
        <w:rPr>
          <w:b/>
          <w:sz w:val="28"/>
          <w:szCs w:val="28"/>
        </w:rPr>
        <w:t xml:space="preserve">1. Условия формирования Бюджетного прогноза Гатчинского муниципального района </w:t>
      </w:r>
      <w:r w:rsidR="00B07C77">
        <w:rPr>
          <w:b/>
          <w:sz w:val="28"/>
          <w:szCs w:val="28"/>
        </w:rPr>
        <w:t>до</w:t>
      </w:r>
      <w:r w:rsidRPr="00C93D4E">
        <w:rPr>
          <w:b/>
          <w:sz w:val="28"/>
          <w:szCs w:val="28"/>
        </w:rPr>
        <w:t xml:space="preserve"> 2023 года.</w:t>
      </w:r>
    </w:p>
    <w:p w:rsidR="00C93D4E" w:rsidRDefault="00C93D4E" w:rsidP="00C93D4E">
      <w:pPr>
        <w:rPr>
          <w:b/>
          <w:szCs w:val="28"/>
        </w:rPr>
      </w:pPr>
    </w:p>
    <w:p w:rsidR="00C93D4E" w:rsidRPr="00C93D4E" w:rsidRDefault="00C93D4E" w:rsidP="00C93D4E">
      <w:pPr>
        <w:jc w:val="both"/>
        <w:rPr>
          <w:sz w:val="28"/>
          <w:szCs w:val="28"/>
        </w:rPr>
      </w:pPr>
      <w:r>
        <w:rPr>
          <w:szCs w:val="28"/>
        </w:rPr>
        <w:tab/>
      </w:r>
      <w:r w:rsidR="00B07C77">
        <w:rPr>
          <w:sz w:val="28"/>
          <w:szCs w:val="28"/>
        </w:rPr>
        <w:t xml:space="preserve">Бюджетный прогноз Гатчинского муниципального района на период до 2023 года разработан с использованием показателей социально-экономического развития Гатчинского муниципального района утвержденных постановлением администрации Гатчинского муниципального района </w:t>
      </w:r>
      <w:r w:rsidRPr="00C93D4E">
        <w:rPr>
          <w:sz w:val="28"/>
          <w:szCs w:val="28"/>
        </w:rPr>
        <w:t xml:space="preserve"> </w:t>
      </w:r>
      <w:r w:rsidR="00B07C77">
        <w:rPr>
          <w:sz w:val="28"/>
          <w:szCs w:val="28"/>
        </w:rPr>
        <w:t xml:space="preserve">от 24.11.2017 № 5037 «Об утверждении прогноза социально-экономического развития Гатчинского муниципального </w:t>
      </w:r>
      <w:r w:rsidR="005E5226">
        <w:rPr>
          <w:sz w:val="28"/>
          <w:szCs w:val="28"/>
        </w:rPr>
        <w:t>района на период до 2022 года», исходя из анализа сложившейся в Гатчинском муниципальном районе ситуации, на базе статистических данных, включая итоги социально-экономического развития за отчетный период текущего года, а также, на основании стратегических направлений развития Гатчинского муниципального района закрепленных в Стратегии социально-экономического развития Гатчинского муниципального района на период до 2030 года, утвержденной решением совета депутатов Гатчинского муниципального района от 18 декабря 2015 года № 115.</w:t>
      </w:r>
    </w:p>
    <w:p w:rsidR="00C93D4E" w:rsidRPr="00C93D4E" w:rsidRDefault="00C93D4E" w:rsidP="00C93D4E">
      <w:pPr>
        <w:jc w:val="both"/>
        <w:rPr>
          <w:sz w:val="28"/>
          <w:szCs w:val="28"/>
        </w:rPr>
      </w:pPr>
      <w:r w:rsidRPr="00C93D4E">
        <w:rPr>
          <w:sz w:val="28"/>
          <w:szCs w:val="28"/>
        </w:rPr>
        <w:tab/>
        <w:t>Период быстрого экономического роста, начавшийся в 1999 году и кратковременно прерывавшийся в период глобального финансового криз</w:t>
      </w:r>
      <w:r w:rsidR="00EE2E7B">
        <w:rPr>
          <w:sz w:val="28"/>
          <w:szCs w:val="28"/>
        </w:rPr>
        <w:t>иса 2008 - 2009 годов, завершил</w:t>
      </w:r>
      <w:r w:rsidRPr="00C93D4E">
        <w:rPr>
          <w:sz w:val="28"/>
          <w:szCs w:val="28"/>
        </w:rPr>
        <w:t xml:space="preserve">ся </w:t>
      </w:r>
      <w:r w:rsidR="00EE2E7B">
        <w:rPr>
          <w:sz w:val="28"/>
          <w:szCs w:val="28"/>
        </w:rPr>
        <w:t>в</w:t>
      </w:r>
      <w:r w:rsidRPr="00C93D4E">
        <w:rPr>
          <w:sz w:val="28"/>
          <w:szCs w:val="28"/>
        </w:rPr>
        <w:t xml:space="preserve"> 2013 году. За это время валовой региональный продукт Ленинградской области вырос в реальном выражении в 3,24 раза, увеличиваясь ежегодно в среднем на 8,8%.</w:t>
      </w:r>
    </w:p>
    <w:p w:rsidR="00C93D4E" w:rsidRPr="00C93D4E" w:rsidRDefault="00C93D4E" w:rsidP="00C93D4E">
      <w:pPr>
        <w:jc w:val="both"/>
        <w:rPr>
          <w:sz w:val="28"/>
          <w:szCs w:val="28"/>
        </w:rPr>
      </w:pPr>
      <w:r w:rsidRPr="00C93D4E">
        <w:rPr>
          <w:sz w:val="28"/>
          <w:szCs w:val="28"/>
        </w:rPr>
        <w:tab/>
        <w:t>Переломным стал период 2013 - 2015 годов, по итогам которого физический объем валового регионального продукта Ленинградской области практически не изменился, оставшись на уровне 2012 года. В значительной степени данная динамика отражает общероссийские тенденции.</w:t>
      </w:r>
    </w:p>
    <w:p w:rsidR="00C93D4E" w:rsidRPr="00C93D4E" w:rsidRDefault="00C93D4E" w:rsidP="00C93D4E">
      <w:pPr>
        <w:jc w:val="both"/>
        <w:rPr>
          <w:sz w:val="28"/>
          <w:szCs w:val="28"/>
        </w:rPr>
      </w:pPr>
      <w:r w:rsidRPr="00C93D4E">
        <w:rPr>
          <w:sz w:val="28"/>
          <w:szCs w:val="28"/>
        </w:rPr>
        <w:tab/>
        <w:t>Ключевыми причинами замедления экономического роста являлись:</w:t>
      </w:r>
    </w:p>
    <w:p w:rsidR="00C93D4E" w:rsidRPr="00C93D4E" w:rsidRDefault="00C93D4E" w:rsidP="00C93D4E">
      <w:pPr>
        <w:pStyle w:val="a7"/>
        <w:numPr>
          <w:ilvl w:val="0"/>
          <w:numId w:val="65"/>
        </w:numPr>
        <w:ind w:left="0" w:firstLine="0"/>
        <w:jc w:val="both"/>
        <w:rPr>
          <w:sz w:val="28"/>
          <w:szCs w:val="28"/>
        </w:rPr>
      </w:pPr>
      <w:r w:rsidRPr="00C93D4E">
        <w:rPr>
          <w:sz w:val="28"/>
          <w:szCs w:val="28"/>
        </w:rPr>
        <w:t>исчерпание резервов прежней модели экономического роста, в первую очередь, вследствие роста затрат, опережающего рост производительности;</w:t>
      </w:r>
    </w:p>
    <w:p w:rsidR="00C93D4E" w:rsidRPr="00C93D4E" w:rsidRDefault="00C93D4E" w:rsidP="00C93D4E">
      <w:pPr>
        <w:pStyle w:val="a7"/>
        <w:numPr>
          <w:ilvl w:val="0"/>
          <w:numId w:val="65"/>
        </w:numPr>
        <w:ind w:left="0" w:firstLine="0"/>
        <w:jc w:val="both"/>
        <w:rPr>
          <w:sz w:val="28"/>
          <w:szCs w:val="28"/>
        </w:rPr>
      </w:pPr>
      <w:r w:rsidRPr="00C93D4E">
        <w:rPr>
          <w:sz w:val="28"/>
          <w:szCs w:val="28"/>
        </w:rPr>
        <w:t>значительное ухудшение внешних условий в 2014-2015 годах, связанное с падением цен на мировых рынках углеводородного сырья, ростом геополитической напряженности и введением международных экономических санкций против отдельных российских компаний и секторов экономики, затруднивших доступ к мировым рынкам капитала и технологиям.</w:t>
      </w:r>
    </w:p>
    <w:p w:rsidR="00C93D4E" w:rsidRPr="00C93D4E" w:rsidRDefault="00C93D4E" w:rsidP="00C93D4E">
      <w:pPr>
        <w:ind w:firstLine="709"/>
        <w:jc w:val="both"/>
        <w:rPr>
          <w:sz w:val="28"/>
          <w:szCs w:val="28"/>
        </w:rPr>
      </w:pPr>
      <w:r w:rsidRPr="00C93D4E">
        <w:rPr>
          <w:sz w:val="28"/>
          <w:szCs w:val="28"/>
        </w:rPr>
        <w:lastRenderedPageBreak/>
        <w:t xml:space="preserve">Произошедшая в 2014-2015 годах девальвация рубля в значительной степени скомпенсировала ожидаемое падение доходов бюджета, вызванное сокращением объемов валютной выручки предприятий-экспортеров, а также положительно отразилась на конкурентоспособности производимой продукции. В среднесрочном периоде ограничение темпов роста оплаты труда,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 способствовать восстановлению экономического роста. В долгосрочном периоде дополнительную поддержку росту окажет улучшение конъюнктуры на мировых сырьевых рынках, а также реализация проектов, предусмотренных </w:t>
      </w:r>
      <w:r w:rsidR="003C72D3">
        <w:rPr>
          <w:sz w:val="28"/>
          <w:szCs w:val="28"/>
        </w:rPr>
        <w:t>С</w:t>
      </w:r>
      <w:r w:rsidRPr="00C93D4E">
        <w:rPr>
          <w:sz w:val="28"/>
          <w:szCs w:val="28"/>
        </w:rPr>
        <w:t>тратегией социально-экономического развития Гатчинского муниципального района до 2030 года.</w:t>
      </w:r>
    </w:p>
    <w:p w:rsidR="00C93D4E" w:rsidRPr="00C93D4E" w:rsidRDefault="00C93D4E" w:rsidP="00C93D4E">
      <w:pPr>
        <w:ind w:firstLine="709"/>
        <w:jc w:val="both"/>
        <w:rPr>
          <w:sz w:val="28"/>
          <w:szCs w:val="28"/>
        </w:rPr>
      </w:pPr>
      <w:r w:rsidRPr="00C93D4E">
        <w:rPr>
          <w:sz w:val="28"/>
          <w:szCs w:val="28"/>
        </w:rPr>
        <w:t>Прогнозируется ежегодное замедление инфляции: в 2017 году – на 1,7 процентных пункта, в 2018 году – на 0,7 процентных пункта, в последующие годы – в среднем на 0,2 процентных пункта. К 2028 году среднегодовой темп роста потребительских цен будет составлять 3,6 процента.</w:t>
      </w:r>
    </w:p>
    <w:p w:rsidR="00C93D4E" w:rsidRPr="00C93D4E" w:rsidRDefault="00C93D4E" w:rsidP="00C93D4E">
      <w:pPr>
        <w:ind w:firstLine="709"/>
        <w:jc w:val="both"/>
        <w:rPr>
          <w:sz w:val="28"/>
          <w:szCs w:val="28"/>
        </w:rPr>
      </w:pPr>
      <w:r w:rsidRPr="00C93D4E">
        <w:rPr>
          <w:sz w:val="28"/>
          <w:szCs w:val="28"/>
        </w:rPr>
        <w:t>В период до 2024 года ожидается постепенное наращивание соотношения объемов инвестиций и валового регионального продукта Ленинградской области. Данный показатель возрастет с 26,6 процентов в 2016 году до 29,6 процентов в 2024 году.</w:t>
      </w:r>
    </w:p>
    <w:p w:rsidR="00C93D4E" w:rsidRPr="00C93D4E" w:rsidRDefault="00C93D4E" w:rsidP="00C93D4E">
      <w:pPr>
        <w:ind w:firstLine="709"/>
        <w:jc w:val="both"/>
        <w:rPr>
          <w:sz w:val="28"/>
          <w:szCs w:val="28"/>
        </w:rPr>
      </w:pPr>
      <w:r w:rsidRPr="00C93D4E">
        <w:rPr>
          <w:sz w:val="28"/>
          <w:szCs w:val="28"/>
        </w:rPr>
        <w:t>Численность населения Гатчинского муниципального района составит к 2023 году 244,73 тыс.человек. Прирост численности населения будет обусловлен миграционным фактором. Благодаря данному фактору, а также реализуемым мерам по поддержке рождаемости, Гатчинский муниципальный район сможет с минимальными потерями преодолеть «демографическую яму», продемонстрировав устойчивую</w:t>
      </w:r>
      <w:r w:rsidR="003C72D3">
        <w:rPr>
          <w:sz w:val="28"/>
          <w:szCs w:val="28"/>
        </w:rPr>
        <w:t xml:space="preserve"> положительную</w:t>
      </w:r>
      <w:r w:rsidRPr="00C93D4E">
        <w:rPr>
          <w:sz w:val="28"/>
          <w:szCs w:val="28"/>
        </w:rPr>
        <w:t xml:space="preserve"> динамику численности населения младше трудоспособного возраста.</w:t>
      </w:r>
    </w:p>
    <w:p w:rsidR="00C93D4E" w:rsidRPr="00C93D4E" w:rsidRDefault="00C93D4E" w:rsidP="00C93D4E">
      <w:pPr>
        <w:ind w:firstLine="709"/>
        <w:jc w:val="both"/>
        <w:rPr>
          <w:sz w:val="28"/>
          <w:szCs w:val="28"/>
        </w:rPr>
      </w:pPr>
      <w:r w:rsidRPr="00C93D4E">
        <w:rPr>
          <w:sz w:val="28"/>
          <w:szCs w:val="28"/>
        </w:rPr>
        <w:t>Численность населения в трудоспособном возрасте к 2023 году составит 140,45 тыс.человек.</w:t>
      </w:r>
    </w:p>
    <w:p w:rsidR="00C93D4E" w:rsidRPr="00C93D4E" w:rsidRDefault="00C93D4E" w:rsidP="00C93D4E">
      <w:pPr>
        <w:ind w:firstLine="709"/>
        <w:jc w:val="both"/>
        <w:rPr>
          <w:sz w:val="28"/>
          <w:szCs w:val="28"/>
        </w:rPr>
      </w:pPr>
      <w:r w:rsidRPr="00C93D4E">
        <w:rPr>
          <w:sz w:val="28"/>
          <w:szCs w:val="28"/>
        </w:rPr>
        <w:t xml:space="preserve">Проводимая в Гатчинском районе бюджетная политика отличалась, с одной стороны, осторожным подходом к планированию доходов и расходов бюджета, с другой стороны – постоянным поиском механизмов и альтернатив более эффективного использования бюджетных средств. Это позволило не допустить бесконтрольного наращивания дефицита бюджета и муниципального долга, избежать использования </w:t>
      </w:r>
      <w:proofErr w:type="spellStart"/>
      <w:r w:rsidRPr="00C93D4E">
        <w:rPr>
          <w:sz w:val="28"/>
          <w:szCs w:val="28"/>
        </w:rPr>
        <w:t>профицита</w:t>
      </w:r>
      <w:proofErr w:type="spellEnd"/>
      <w:r w:rsidRPr="00C93D4E">
        <w:rPr>
          <w:sz w:val="28"/>
          <w:szCs w:val="28"/>
        </w:rPr>
        <w:t xml:space="preserve"> бюджета Гатчинского муниципального района для резкого наращивания объема "постоянных" расходов, которые впоследствии требовали бы ежегодного воспроизведения.</w:t>
      </w:r>
    </w:p>
    <w:p w:rsidR="00C93D4E" w:rsidRPr="00C93D4E" w:rsidRDefault="00C93D4E" w:rsidP="00C93D4E">
      <w:pPr>
        <w:ind w:firstLine="709"/>
        <w:jc w:val="both"/>
        <w:rPr>
          <w:sz w:val="28"/>
          <w:szCs w:val="28"/>
        </w:rPr>
      </w:pPr>
      <w:r w:rsidRPr="00C93D4E">
        <w:rPr>
          <w:sz w:val="28"/>
          <w:szCs w:val="28"/>
        </w:rPr>
        <w:t>Бюджетный прогноз сформирован с учетом следующих допущений и установок:</w:t>
      </w:r>
    </w:p>
    <w:p w:rsidR="00C93D4E" w:rsidRPr="00C93D4E" w:rsidRDefault="00C93D4E" w:rsidP="00C93D4E">
      <w:pPr>
        <w:pStyle w:val="a7"/>
        <w:numPr>
          <w:ilvl w:val="0"/>
          <w:numId w:val="65"/>
        </w:numPr>
        <w:ind w:left="0" w:firstLine="709"/>
        <w:jc w:val="both"/>
        <w:rPr>
          <w:sz w:val="28"/>
          <w:szCs w:val="28"/>
        </w:rPr>
      </w:pPr>
      <w:r w:rsidRPr="00C93D4E">
        <w:rPr>
          <w:sz w:val="28"/>
          <w:szCs w:val="28"/>
        </w:rPr>
        <w:t>стабильности федерального налогового законодательства;</w:t>
      </w:r>
    </w:p>
    <w:p w:rsidR="00C93D4E" w:rsidRPr="00C93D4E" w:rsidRDefault="00C93D4E" w:rsidP="00C93D4E">
      <w:pPr>
        <w:pStyle w:val="a7"/>
        <w:numPr>
          <w:ilvl w:val="0"/>
          <w:numId w:val="65"/>
        </w:numPr>
        <w:ind w:left="0" w:firstLine="709"/>
        <w:jc w:val="both"/>
        <w:rPr>
          <w:sz w:val="28"/>
          <w:szCs w:val="28"/>
        </w:rPr>
      </w:pPr>
      <w:r w:rsidRPr="00C93D4E">
        <w:rPr>
          <w:sz w:val="28"/>
          <w:szCs w:val="28"/>
        </w:rPr>
        <w:t>не повышения пенсионного возраста населения;</w:t>
      </w:r>
    </w:p>
    <w:p w:rsidR="00C93D4E" w:rsidRPr="00C93D4E" w:rsidRDefault="00C93D4E" w:rsidP="00C93D4E">
      <w:pPr>
        <w:pStyle w:val="a7"/>
        <w:numPr>
          <w:ilvl w:val="0"/>
          <w:numId w:val="65"/>
        </w:numPr>
        <w:ind w:left="0" w:firstLine="709"/>
        <w:jc w:val="both"/>
        <w:rPr>
          <w:sz w:val="28"/>
          <w:szCs w:val="28"/>
        </w:rPr>
      </w:pPr>
      <w:r w:rsidRPr="00C93D4E">
        <w:rPr>
          <w:sz w:val="28"/>
          <w:szCs w:val="28"/>
        </w:rPr>
        <w:lastRenderedPageBreak/>
        <w:t>сохранения преимущественно существующих технологий оказания услуг населению государственными учреждениями;</w:t>
      </w:r>
    </w:p>
    <w:p w:rsidR="00C93D4E" w:rsidRPr="00C93D4E" w:rsidRDefault="00C93D4E" w:rsidP="00C93D4E">
      <w:pPr>
        <w:pStyle w:val="a7"/>
        <w:numPr>
          <w:ilvl w:val="0"/>
          <w:numId w:val="65"/>
        </w:numPr>
        <w:ind w:left="0" w:firstLine="709"/>
        <w:jc w:val="both"/>
        <w:rPr>
          <w:sz w:val="28"/>
          <w:szCs w:val="28"/>
        </w:rPr>
      </w:pPr>
      <w:r w:rsidRPr="00C93D4E">
        <w:rPr>
          <w:sz w:val="28"/>
          <w:szCs w:val="28"/>
        </w:rPr>
        <w:t xml:space="preserve">проведения консервативной бюджетной политики органами государственной власти </w:t>
      </w:r>
      <w:r w:rsidR="003C0123">
        <w:rPr>
          <w:sz w:val="28"/>
          <w:szCs w:val="28"/>
        </w:rPr>
        <w:t xml:space="preserve">Ленинградской области </w:t>
      </w:r>
      <w:r w:rsidRPr="00C93D4E">
        <w:rPr>
          <w:sz w:val="28"/>
          <w:szCs w:val="28"/>
        </w:rPr>
        <w:t xml:space="preserve">и </w:t>
      </w:r>
      <w:r w:rsidR="003C0123">
        <w:rPr>
          <w:sz w:val="28"/>
          <w:szCs w:val="28"/>
        </w:rPr>
        <w:t xml:space="preserve">органами </w:t>
      </w:r>
      <w:r w:rsidRPr="00C93D4E">
        <w:rPr>
          <w:sz w:val="28"/>
          <w:szCs w:val="28"/>
        </w:rPr>
        <w:t xml:space="preserve">местного самоуправления </w:t>
      </w:r>
      <w:r w:rsidR="00664B42">
        <w:rPr>
          <w:sz w:val="28"/>
          <w:szCs w:val="28"/>
        </w:rPr>
        <w:t>Гатчинского муниципального района</w:t>
      </w:r>
      <w:r w:rsidRPr="00C93D4E">
        <w:rPr>
          <w:sz w:val="28"/>
          <w:szCs w:val="28"/>
        </w:rPr>
        <w:t>, одним из атрибутов которой является недопущение роста дефицита бюджета и наращивания долговой нагрузки;</w:t>
      </w:r>
    </w:p>
    <w:p w:rsidR="00C93D4E" w:rsidRPr="00C93D4E" w:rsidRDefault="00C93D4E" w:rsidP="00C93D4E">
      <w:pPr>
        <w:pStyle w:val="a7"/>
        <w:numPr>
          <w:ilvl w:val="0"/>
          <w:numId w:val="65"/>
        </w:numPr>
        <w:ind w:left="0" w:firstLine="709"/>
        <w:jc w:val="both"/>
        <w:rPr>
          <w:sz w:val="28"/>
          <w:szCs w:val="28"/>
        </w:rPr>
      </w:pPr>
      <w:r w:rsidRPr="00C93D4E">
        <w:rPr>
          <w:sz w:val="28"/>
          <w:szCs w:val="28"/>
        </w:rPr>
        <w:t>постоянной реализации мероприятий, направленных на повышение эффективности расходов местных бюджетов Гатчинского муниципального района;</w:t>
      </w:r>
    </w:p>
    <w:p w:rsidR="00C93D4E" w:rsidRPr="00C93D4E" w:rsidRDefault="00C93D4E" w:rsidP="00C93D4E">
      <w:pPr>
        <w:pStyle w:val="a7"/>
        <w:numPr>
          <w:ilvl w:val="0"/>
          <w:numId w:val="65"/>
        </w:numPr>
        <w:ind w:left="0" w:firstLine="709"/>
        <w:jc w:val="both"/>
        <w:rPr>
          <w:sz w:val="28"/>
          <w:szCs w:val="28"/>
        </w:rPr>
      </w:pPr>
      <w:r w:rsidRPr="00C93D4E">
        <w:rPr>
          <w:sz w:val="28"/>
          <w:szCs w:val="28"/>
        </w:rPr>
        <w:t>последовательного сокращения неэффективных налоговых льгот.</w:t>
      </w:r>
    </w:p>
    <w:p w:rsidR="00C93D4E" w:rsidRPr="00C93D4E" w:rsidRDefault="00C93D4E" w:rsidP="00C93D4E">
      <w:pPr>
        <w:jc w:val="both"/>
        <w:rPr>
          <w:sz w:val="28"/>
          <w:szCs w:val="28"/>
        </w:rPr>
      </w:pPr>
    </w:p>
    <w:p w:rsidR="00C93D4E" w:rsidRPr="00C93D4E" w:rsidRDefault="00C93D4E" w:rsidP="00C93D4E">
      <w:pPr>
        <w:pStyle w:val="1"/>
        <w:keepLines/>
        <w:numPr>
          <w:ilvl w:val="0"/>
          <w:numId w:val="74"/>
        </w:numPr>
        <w:tabs>
          <w:tab w:val="left" w:pos="426"/>
        </w:tabs>
        <w:ind w:left="0" w:firstLine="0"/>
        <w:jc w:val="both"/>
        <w:rPr>
          <w:i w:val="0"/>
          <w:sz w:val="28"/>
          <w:szCs w:val="28"/>
        </w:rPr>
      </w:pPr>
      <w:bookmarkStart w:id="0" w:name="_Toc461786480"/>
      <w:r w:rsidRPr="00C93D4E">
        <w:rPr>
          <w:i w:val="0"/>
          <w:sz w:val="28"/>
          <w:szCs w:val="28"/>
        </w:rPr>
        <w:t>Прогноз основных параметров консолидированного и районного бюджетов Гатчинского муниципального района на период до 2023 года</w:t>
      </w:r>
      <w:bookmarkEnd w:id="0"/>
      <w:r w:rsidRPr="00C93D4E">
        <w:rPr>
          <w:i w:val="0"/>
          <w:sz w:val="28"/>
          <w:szCs w:val="28"/>
        </w:rPr>
        <w:t>.</w:t>
      </w:r>
    </w:p>
    <w:p w:rsidR="00C93D4E" w:rsidRDefault="00C93D4E" w:rsidP="00C93D4E">
      <w:pPr>
        <w:ind w:firstLine="709"/>
        <w:rPr>
          <w:szCs w:val="28"/>
        </w:rPr>
      </w:pPr>
    </w:p>
    <w:p w:rsidR="00C93D4E" w:rsidRPr="00C93D4E" w:rsidRDefault="00C93D4E" w:rsidP="00C93D4E">
      <w:pPr>
        <w:ind w:firstLine="709"/>
        <w:jc w:val="both"/>
        <w:rPr>
          <w:sz w:val="28"/>
          <w:szCs w:val="28"/>
        </w:rPr>
      </w:pPr>
      <w:r w:rsidRPr="00C93D4E">
        <w:rPr>
          <w:sz w:val="28"/>
          <w:szCs w:val="28"/>
        </w:rPr>
        <w:t>Расчеты объемов поступлений налоговых и неналоговых доходов в консолидированный и районный бюджеты Гатчинского муниципального района в рамках составления Бюджетного прогноза основаны на показателях долгосрочного прогноза социально-экономического развития Гатчинского муниципального района на период до 2022 года, характеризующих как общие тенденции развития экономики (объем валового регионального продукта, динамика индекса промышленного производства, объем инвестиций в основной капитал и т.д.), так и изменение макроэкономических показателей, оказывающих непосредственное влияние на объемы поступлений по основным доходным источникам бюджета:</w:t>
      </w:r>
    </w:p>
    <w:p w:rsidR="00C93D4E" w:rsidRPr="00C93D4E" w:rsidRDefault="00C93D4E" w:rsidP="00C93D4E">
      <w:pPr>
        <w:pStyle w:val="a7"/>
        <w:numPr>
          <w:ilvl w:val="0"/>
          <w:numId w:val="66"/>
        </w:numPr>
        <w:tabs>
          <w:tab w:val="left" w:pos="709"/>
        </w:tabs>
        <w:ind w:left="0" w:firstLine="709"/>
        <w:jc w:val="both"/>
        <w:rPr>
          <w:sz w:val="28"/>
          <w:szCs w:val="28"/>
        </w:rPr>
      </w:pPr>
      <w:r w:rsidRPr="00C93D4E">
        <w:rPr>
          <w:sz w:val="28"/>
          <w:szCs w:val="28"/>
        </w:rPr>
        <w:t>темп роста прибыли прибыльных организаций;</w:t>
      </w:r>
    </w:p>
    <w:p w:rsidR="00C93D4E" w:rsidRPr="00C93D4E" w:rsidRDefault="00C93D4E" w:rsidP="00C93D4E">
      <w:pPr>
        <w:pStyle w:val="a7"/>
        <w:numPr>
          <w:ilvl w:val="0"/>
          <w:numId w:val="66"/>
        </w:numPr>
        <w:tabs>
          <w:tab w:val="left" w:pos="709"/>
        </w:tabs>
        <w:ind w:left="0" w:firstLine="709"/>
        <w:jc w:val="both"/>
        <w:rPr>
          <w:sz w:val="28"/>
          <w:szCs w:val="28"/>
        </w:rPr>
      </w:pPr>
      <w:r w:rsidRPr="00C93D4E">
        <w:rPr>
          <w:sz w:val="28"/>
          <w:szCs w:val="28"/>
        </w:rPr>
        <w:t>темп роста фонда заработной платы;</w:t>
      </w:r>
    </w:p>
    <w:p w:rsidR="00C93D4E" w:rsidRPr="00C93D4E" w:rsidRDefault="00C93D4E" w:rsidP="00C93D4E">
      <w:pPr>
        <w:pStyle w:val="a7"/>
        <w:numPr>
          <w:ilvl w:val="0"/>
          <w:numId w:val="66"/>
        </w:numPr>
        <w:tabs>
          <w:tab w:val="left" w:pos="709"/>
        </w:tabs>
        <w:ind w:left="0" w:firstLine="709"/>
        <w:jc w:val="both"/>
        <w:rPr>
          <w:sz w:val="28"/>
          <w:szCs w:val="28"/>
        </w:rPr>
      </w:pPr>
      <w:r w:rsidRPr="00C93D4E">
        <w:rPr>
          <w:sz w:val="28"/>
          <w:szCs w:val="28"/>
        </w:rPr>
        <w:t>темп роста амортизационных отчислений.</w:t>
      </w:r>
    </w:p>
    <w:p w:rsidR="00C93D4E" w:rsidRPr="00C93D4E" w:rsidRDefault="00C93D4E" w:rsidP="00C93D4E">
      <w:pPr>
        <w:ind w:firstLine="709"/>
        <w:jc w:val="both"/>
        <w:rPr>
          <w:sz w:val="28"/>
          <w:szCs w:val="28"/>
        </w:rPr>
      </w:pPr>
      <w:r w:rsidRPr="00C93D4E">
        <w:rPr>
          <w:sz w:val="28"/>
          <w:szCs w:val="28"/>
        </w:rPr>
        <w:t>Из основных доходных источников бюджета является налог на доходы физических лиц. Долгосрочный прогноз по данному доходному источнику рассчитан исходя из индекса-дефлятора, характеризующего темп роста фонда заработной платы, а также с учетом предполагаемого ежегодного прироста социальных и имущественных налоговых вычетов, предоставляемых физическим лицам в рамках реализации налоговой политики Российской Федерации при проведении ежегодных декларационных кампаний.</w:t>
      </w:r>
    </w:p>
    <w:p w:rsidR="00C93D4E" w:rsidRPr="00C93D4E" w:rsidRDefault="00C93D4E" w:rsidP="00C93D4E">
      <w:pPr>
        <w:pStyle w:val="aff3"/>
        <w:jc w:val="both"/>
        <w:rPr>
          <w:sz w:val="28"/>
          <w:szCs w:val="28"/>
        </w:rPr>
      </w:pPr>
      <w:r w:rsidRPr="00C93D4E">
        <w:rPr>
          <w:sz w:val="28"/>
          <w:szCs w:val="28"/>
        </w:rPr>
        <w:tab/>
      </w:r>
      <w:r w:rsidR="003C72D3">
        <w:rPr>
          <w:sz w:val="28"/>
          <w:szCs w:val="28"/>
        </w:rPr>
        <w:t>П</w:t>
      </w:r>
      <w:r w:rsidR="003C72D3" w:rsidRPr="00C93D4E">
        <w:rPr>
          <w:sz w:val="28"/>
          <w:szCs w:val="28"/>
        </w:rPr>
        <w:t xml:space="preserve">оступления </w:t>
      </w:r>
      <w:r w:rsidRPr="00C93D4E">
        <w:rPr>
          <w:sz w:val="28"/>
          <w:szCs w:val="28"/>
        </w:rPr>
        <w:t>акциз</w:t>
      </w:r>
      <w:r w:rsidR="003C72D3">
        <w:rPr>
          <w:sz w:val="28"/>
          <w:szCs w:val="28"/>
        </w:rPr>
        <w:t>ов</w:t>
      </w:r>
      <w:r w:rsidRPr="00C93D4E">
        <w:rPr>
          <w:sz w:val="28"/>
          <w:szCs w:val="28"/>
        </w:rPr>
        <w:t xml:space="preserve"> по подакцизным товарам (продукции), производимым на территории Российской Федерации рассчитываются исходя  из индекса-дефлятора, характеризующего производство нефтепродуктов, изменений бюджетного законодательства и нормативов отчислений в бюджеты.</w:t>
      </w:r>
    </w:p>
    <w:p w:rsidR="00C93D4E" w:rsidRPr="00C93D4E" w:rsidRDefault="00C93D4E" w:rsidP="00C93D4E">
      <w:pPr>
        <w:pStyle w:val="aff3"/>
        <w:jc w:val="both"/>
        <w:rPr>
          <w:sz w:val="28"/>
          <w:szCs w:val="28"/>
        </w:rPr>
      </w:pPr>
      <w:r w:rsidRPr="00C93D4E">
        <w:rPr>
          <w:sz w:val="28"/>
          <w:szCs w:val="28"/>
        </w:rPr>
        <w:tab/>
        <w:t xml:space="preserve">Проектом областного закона Ленинградской области Об областном бюджете Ленинградской области устанавливается норматив отчислений с учетом дифференцированного норматива в бюджеты муниципальных районов акцизов на автомобильный и прямогонный бензин, дизельное </w:t>
      </w:r>
      <w:r w:rsidRPr="00C93D4E">
        <w:rPr>
          <w:sz w:val="28"/>
          <w:szCs w:val="28"/>
        </w:rPr>
        <w:lastRenderedPageBreak/>
        <w:t>топливо, моторные масла для дизельных и (или) карбюраторных (</w:t>
      </w:r>
      <w:proofErr w:type="spellStart"/>
      <w:r w:rsidRPr="00C93D4E">
        <w:rPr>
          <w:sz w:val="28"/>
          <w:szCs w:val="28"/>
        </w:rPr>
        <w:t>инжекторных</w:t>
      </w:r>
      <w:proofErr w:type="spellEnd"/>
      <w:r w:rsidRPr="00C93D4E">
        <w:rPr>
          <w:sz w:val="28"/>
          <w:szCs w:val="28"/>
        </w:rPr>
        <w:t>) двигателей, производимых на территории Российской Федерации.</w:t>
      </w:r>
    </w:p>
    <w:p w:rsidR="00C93D4E" w:rsidRPr="00C93D4E" w:rsidRDefault="00C93D4E" w:rsidP="00C93D4E">
      <w:pPr>
        <w:pStyle w:val="aff3"/>
        <w:jc w:val="both"/>
        <w:rPr>
          <w:sz w:val="28"/>
          <w:szCs w:val="28"/>
        </w:rPr>
      </w:pPr>
      <w:r w:rsidRPr="00C93D4E">
        <w:rPr>
          <w:b/>
          <w:sz w:val="28"/>
          <w:szCs w:val="28"/>
        </w:rPr>
        <w:tab/>
      </w:r>
      <w:r w:rsidRPr="00C93D4E">
        <w:rPr>
          <w:sz w:val="28"/>
          <w:szCs w:val="28"/>
        </w:rPr>
        <w:t>Налог, взимаемый в связи с применением упрощенной системы налогообложения зачисляется в бюджет Гатчинского муниципального района по нормативу 100% на основании Областного закона Ленинградской области от 7 ноября 2012 года № 81-оз «Об установлении единых нормативов отчислений в бюджеты муниципальных районов (городских округов) Ленинградской области от налога, взимаемого в связи с применением упрощенной системы налогообложения». При прогнозировании данного налога учитывается ожидаемое исполнение за текущий год с применением индекса роста промышленного производства.</w:t>
      </w:r>
    </w:p>
    <w:p w:rsidR="00C93D4E" w:rsidRPr="00C93D4E" w:rsidRDefault="00C93D4E" w:rsidP="00C93D4E">
      <w:pPr>
        <w:pStyle w:val="aff3"/>
        <w:ind w:firstLine="708"/>
        <w:jc w:val="both"/>
        <w:rPr>
          <w:sz w:val="28"/>
          <w:szCs w:val="28"/>
        </w:rPr>
      </w:pPr>
      <w:r w:rsidRPr="00C93D4E">
        <w:rPr>
          <w:sz w:val="28"/>
          <w:szCs w:val="28"/>
        </w:rPr>
        <w:t>Единый налог на вмененный доход для отдельных видов деятельности зачисляется в бюджет Гатчинского муниципального района по нормативу 100% на основании Бюджетного кодекса Российской Федерации (Глава 9, статья 61.1, п.2).</w:t>
      </w:r>
    </w:p>
    <w:p w:rsidR="00C93D4E" w:rsidRPr="00C93D4E" w:rsidRDefault="00C93D4E" w:rsidP="00C93D4E">
      <w:pPr>
        <w:pStyle w:val="aff3"/>
        <w:ind w:firstLine="708"/>
        <w:jc w:val="both"/>
        <w:rPr>
          <w:sz w:val="28"/>
          <w:szCs w:val="28"/>
        </w:rPr>
      </w:pPr>
      <w:r w:rsidRPr="00C93D4E">
        <w:rPr>
          <w:sz w:val="28"/>
          <w:szCs w:val="28"/>
        </w:rPr>
        <w:t>Система налогообложения в виде единого налога на вмененный доход для отдельных видов деятельности (глава 26.3 Налогового кодекса Российской Федерации), согласно пункту 8 статьи 5 Федерального закона от 29 июня 2012 года № 97-ФЗ «О внесении изменений в часть первую и часть вторую Налогового кодекса РФ и статью 26 Федерального закона «О банках и банковской деятельности» с 01.01.2021 применяться не будет.</w:t>
      </w:r>
    </w:p>
    <w:p w:rsidR="00C93D4E" w:rsidRPr="00C93D4E" w:rsidRDefault="00C93D4E" w:rsidP="00C93D4E">
      <w:pPr>
        <w:pStyle w:val="aff3"/>
        <w:jc w:val="both"/>
        <w:rPr>
          <w:sz w:val="28"/>
          <w:szCs w:val="28"/>
        </w:rPr>
      </w:pPr>
      <w:r w:rsidRPr="00C93D4E">
        <w:rPr>
          <w:sz w:val="28"/>
          <w:szCs w:val="28"/>
        </w:rPr>
        <w:tab/>
        <w:t>При прогнозировании данного налога учитывается ожидаемое исполнение за текущий год с применением индекса роста промышленного производства.</w:t>
      </w:r>
    </w:p>
    <w:p w:rsidR="00C93D4E" w:rsidRPr="00C93D4E" w:rsidRDefault="00C93D4E" w:rsidP="00C93D4E">
      <w:pPr>
        <w:pStyle w:val="aff3"/>
        <w:jc w:val="both"/>
        <w:rPr>
          <w:sz w:val="28"/>
          <w:szCs w:val="28"/>
        </w:rPr>
      </w:pPr>
      <w:r w:rsidRPr="00C93D4E">
        <w:rPr>
          <w:sz w:val="28"/>
          <w:szCs w:val="28"/>
        </w:rPr>
        <w:tab/>
        <w:t>На основании Бюджетного кодекса Российской Федерации (Глава 9, статья 61.1, п.2) единый сельскохозяйственный налог в бюджет Гатчинского муниципального района зачисляется по нормативу:</w:t>
      </w:r>
    </w:p>
    <w:p w:rsidR="00C93D4E" w:rsidRPr="00C93D4E" w:rsidRDefault="00C93D4E" w:rsidP="00C93D4E">
      <w:pPr>
        <w:pStyle w:val="aff3"/>
        <w:jc w:val="both"/>
        <w:rPr>
          <w:sz w:val="28"/>
          <w:szCs w:val="28"/>
        </w:rPr>
      </w:pPr>
      <w:r w:rsidRPr="00C93D4E">
        <w:rPr>
          <w:sz w:val="28"/>
          <w:szCs w:val="28"/>
        </w:rPr>
        <w:t>от городских поселений - 50%,</w:t>
      </w:r>
    </w:p>
    <w:p w:rsidR="00C93D4E" w:rsidRPr="00C93D4E" w:rsidRDefault="00C93D4E" w:rsidP="00C93D4E">
      <w:pPr>
        <w:pStyle w:val="aff3"/>
        <w:jc w:val="both"/>
        <w:rPr>
          <w:sz w:val="28"/>
          <w:szCs w:val="28"/>
        </w:rPr>
      </w:pPr>
      <w:r w:rsidRPr="00C93D4E">
        <w:rPr>
          <w:sz w:val="28"/>
          <w:szCs w:val="28"/>
        </w:rPr>
        <w:t>от сельских поселений - 70%.</w:t>
      </w:r>
    </w:p>
    <w:p w:rsidR="00C93D4E" w:rsidRPr="00C93D4E" w:rsidRDefault="00C93D4E" w:rsidP="00C93D4E">
      <w:pPr>
        <w:pStyle w:val="aff3"/>
        <w:jc w:val="both"/>
        <w:rPr>
          <w:sz w:val="28"/>
          <w:szCs w:val="28"/>
        </w:rPr>
      </w:pPr>
      <w:r w:rsidRPr="00C93D4E">
        <w:rPr>
          <w:sz w:val="28"/>
          <w:szCs w:val="28"/>
        </w:rPr>
        <w:tab/>
        <w:t>На основании Областного закона Ленинградской области от 22 декабря 2014 года № 97-оз «Об установлении единых нормативов отчислений в бюджеты поселений и городских округов Ленинградской области от налога на доходы физических лиц и единого сельскохозяйственного налога» 20% от единого сельскохозяйственного налога, поступающего в бюджет Гатчинского муниципального района от сельских поселений подлежат зачислению в бюджет сельских поселений Гатчинского муниципального района.</w:t>
      </w:r>
    </w:p>
    <w:p w:rsidR="00C93D4E" w:rsidRPr="00C93D4E" w:rsidRDefault="00C93D4E" w:rsidP="00C93D4E">
      <w:pPr>
        <w:pStyle w:val="aff3"/>
        <w:jc w:val="both"/>
        <w:rPr>
          <w:sz w:val="28"/>
          <w:szCs w:val="28"/>
        </w:rPr>
      </w:pPr>
      <w:r w:rsidRPr="00C93D4E">
        <w:rPr>
          <w:sz w:val="28"/>
          <w:szCs w:val="28"/>
        </w:rPr>
        <w:tab/>
        <w:t>Таким образом, норматив отчисления в бюджет Гатчинского муниципального района данного налога составляет 50%.</w:t>
      </w:r>
    </w:p>
    <w:p w:rsidR="00C93D4E" w:rsidRPr="00C93D4E" w:rsidRDefault="00C93D4E" w:rsidP="00C93D4E">
      <w:pPr>
        <w:pStyle w:val="aff3"/>
        <w:jc w:val="both"/>
        <w:rPr>
          <w:sz w:val="28"/>
          <w:szCs w:val="28"/>
        </w:rPr>
      </w:pPr>
      <w:r w:rsidRPr="00C93D4E">
        <w:rPr>
          <w:sz w:val="28"/>
          <w:szCs w:val="28"/>
        </w:rPr>
        <w:tab/>
        <w:t>При прогнозировании данного налога учитывается ожидаемое исполнение за текущий год с применением индекса-дефлятора, характеризующего продукцию  сельского хозяйства.</w:t>
      </w:r>
    </w:p>
    <w:p w:rsidR="00C93D4E" w:rsidRPr="00C93D4E" w:rsidRDefault="00C93D4E" w:rsidP="00C93D4E">
      <w:pPr>
        <w:pStyle w:val="aff3"/>
        <w:jc w:val="both"/>
        <w:rPr>
          <w:sz w:val="28"/>
          <w:szCs w:val="28"/>
        </w:rPr>
      </w:pPr>
      <w:r w:rsidRPr="00C93D4E">
        <w:rPr>
          <w:b/>
          <w:sz w:val="28"/>
          <w:szCs w:val="28"/>
        </w:rPr>
        <w:tab/>
      </w:r>
      <w:r w:rsidRPr="00C93D4E">
        <w:rPr>
          <w:sz w:val="28"/>
          <w:szCs w:val="28"/>
        </w:rPr>
        <w:t xml:space="preserve">Налог, взимаемый в связи с применением патентной системы налогообложения зачисляется в бюджет Гатчинского муниципального </w:t>
      </w:r>
      <w:r w:rsidRPr="00C93D4E">
        <w:rPr>
          <w:sz w:val="28"/>
          <w:szCs w:val="28"/>
        </w:rPr>
        <w:lastRenderedPageBreak/>
        <w:t>района по нормативу 100% на основании Бюджетного кодекса Российской Федерации (Глава 9, статья 61.1, п.2).</w:t>
      </w:r>
    </w:p>
    <w:p w:rsidR="00C93D4E" w:rsidRPr="00C93D4E" w:rsidRDefault="00C93D4E" w:rsidP="00C93D4E">
      <w:pPr>
        <w:pStyle w:val="aff3"/>
        <w:jc w:val="both"/>
        <w:rPr>
          <w:sz w:val="28"/>
          <w:szCs w:val="28"/>
        </w:rPr>
      </w:pPr>
      <w:r w:rsidRPr="00C93D4E">
        <w:rPr>
          <w:sz w:val="28"/>
          <w:szCs w:val="28"/>
        </w:rPr>
        <w:tab/>
        <w:t>При прогнозировании данного налога учитывается ожидаемое исполнение за текущий год с применением индекса роста промышленного производства.</w:t>
      </w:r>
    </w:p>
    <w:p w:rsidR="00C93D4E" w:rsidRPr="00C93D4E" w:rsidRDefault="00C93D4E" w:rsidP="00C93D4E">
      <w:pPr>
        <w:pStyle w:val="aff3"/>
        <w:ind w:firstLine="708"/>
        <w:jc w:val="both"/>
        <w:rPr>
          <w:sz w:val="28"/>
          <w:szCs w:val="28"/>
        </w:rPr>
      </w:pPr>
      <w:r w:rsidRPr="00C93D4E">
        <w:rPr>
          <w:sz w:val="28"/>
          <w:szCs w:val="28"/>
        </w:rPr>
        <w:t>С 1 января 2015 года федеральным законом от 21.07.2014г. № 221-ФЗ «О внесении изменений в главу 25.3 части второй Налогового кодекса Российской Федерации» (редакция от 29.06.2015 г.) предусмотрена индексация размеров государственной пошлины по отдельным юридически значимым действиям в среднем в 1,5 раза.</w:t>
      </w:r>
    </w:p>
    <w:p w:rsidR="00C93D4E" w:rsidRPr="00C93D4E" w:rsidRDefault="00C93D4E" w:rsidP="00C93D4E">
      <w:pPr>
        <w:pStyle w:val="aff3"/>
        <w:ind w:firstLine="708"/>
        <w:jc w:val="both"/>
        <w:rPr>
          <w:sz w:val="28"/>
          <w:szCs w:val="28"/>
        </w:rPr>
      </w:pPr>
      <w:r w:rsidRPr="00C93D4E">
        <w:rPr>
          <w:sz w:val="28"/>
          <w:szCs w:val="28"/>
        </w:rPr>
        <w:t xml:space="preserve">В бюджет Гатчинского муниципального района в соответствии с Бюджетным Кодексом Российской Федерации поступают различные виды государственной пошлины:  </w:t>
      </w:r>
    </w:p>
    <w:p w:rsidR="00C93D4E" w:rsidRPr="00C93D4E" w:rsidRDefault="00C93D4E" w:rsidP="00C93D4E">
      <w:pPr>
        <w:pStyle w:val="aff3"/>
        <w:jc w:val="both"/>
        <w:rPr>
          <w:sz w:val="28"/>
          <w:szCs w:val="28"/>
        </w:rPr>
      </w:pPr>
      <w:r w:rsidRPr="00C93D4E">
        <w:rPr>
          <w:sz w:val="28"/>
          <w:szCs w:val="28"/>
        </w:rPr>
        <w:t>- государственная пошлина по делам, рассматриваемым в судах общей юрисдикции, мировыми судьями (за исключением Верховного Суда Российской Федерации) (главный администратор - Федеральная налоговая служба);</w:t>
      </w:r>
    </w:p>
    <w:p w:rsidR="00C93D4E" w:rsidRPr="00C93D4E" w:rsidRDefault="00C93D4E" w:rsidP="00C93D4E">
      <w:pPr>
        <w:pStyle w:val="aff3"/>
        <w:jc w:val="both"/>
        <w:rPr>
          <w:sz w:val="28"/>
          <w:szCs w:val="28"/>
        </w:rPr>
      </w:pPr>
      <w:r w:rsidRPr="00C93D4E">
        <w:rPr>
          <w:sz w:val="28"/>
          <w:szCs w:val="28"/>
        </w:rPr>
        <w:t xml:space="preserve"> - государственная пошлина за выдачу разрешения на установку рекламной конструкции (главный администратор – комитет по управлению имуществом Гатчинского муниципального района). </w:t>
      </w:r>
    </w:p>
    <w:p w:rsidR="00C93D4E" w:rsidRPr="00C93D4E" w:rsidRDefault="00C93D4E" w:rsidP="00C93D4E">
      <w:pPr>
        <w:pStyle w:val="aff3"/>
        <w:jc w:val="both"/>
        <w:rPr>
          <w:sz w:val="28"/>
          <w:szCs w:val="28"/>
        </w:rPr>
      </w:pPr>
      <w:r w:rsidRPr="00C93D4E">
        <w:rPr>
          <w:sz w:val="28"/>
          <w:szCs w:val="28"/>
        </w:rPr>
        <w:t>- государственная пошлина за выдачу разрешения на движение по автомобильной дороге опасных и тяжеловесных грузов (главный администратор – администрация Гатчинского муниципального района).</w:t>
      </w:r>
    </w:p>
    <w:p w:rsidR="00C93D4E" w:rsidRPr="00C93D4E" w:rsidRDefault="00C93D4E" w:rsidP="00C93D4E">
      <w:pPr>
        <w:pStyle w:val="aff3"/>
        <w:jc w:val="both"/>
        <w:rPr>
          <w:sz w:val="28"/>
          <w:szCs w:val="28"/>
        </w:rPr>
      </w:pPr>
      <w:r w:rsidRPr="00C93D4E">
        <w:rPr>
          <w:sz w:val="28"/>
          <w:szCs w:val="28"/>
        </w:rPr>
        <w:tab/>
        <w:t>При прогнозировании данного налога учитывается ожидаемое исполнение за текущий год с применением индекса-дефлятора по платным услуга</w:t>
      </w:r>
      <w:r w:rsidR="00664B42">
        <w:rPr>
          <w:sz w:val="28"/>
          <w:szCs w:val="28"/>
        </w:rPr>
        <w:t>м</w:t>
      </w:r>
      <w:r w:rsidRPr="00C93D4E">
        <w:rPr>
          <w:sz w:val="28"/>
          <w:szCs w:val="28"/>
        </w:rPr>
        <w:t>.</w:t>
      </w:r>
    </w:p>
    <w:p w:rsidR="00C93D4E" w:rsidRPr="00C93D4E" w:rsidRDefault="00C93D4E" w:rsidP="00C93D4E">
      <w:pPr>
        <w:ind w:firstLine="709"/>
        <w:jc w:val="both"/>
        <w:rPr>
          <w:sz w:val="28"/>
          <w:szCs w:val="28"/>
        </w:rPr>
      </w:pPr>
      <w:r w:rsidRPr="00C93D4E">
        <w:rPr>
          <w:sz w:val="28"/>
          <w:szCs w:val="28"/>
        </w:rPr>
        <w:t>Объемы поступлений по остальным налоговым доходам, а также неналоговым доходам на долгосрочный период в основном рассчитаны с применением ежегодной динамики роста, учтенной при формировании доходной части консолидированного и районного бюджетов на период 2018-2020 годов.</w:t>
      </w:r>
    </w:p>
    <w:p w:rsidR="00C93D4E" w:rsidRPr="00C93D4E" w:rsidRDefault="00C93D4E" w:rsidP="00C93D4E">
      <w:pPr>
        <w:ind w:firstLine="709"/>
        <w:jc w:val="both"/>
        <w:rPr>
          <w:sz w:val="28"/>
          <w:szCs w:val="28"/>
        </w:rPr>
      </w:pPr>
      <w:r w:rsidRPr="00C93D4E">
        <w:rPr>
          <w:sz w:val="28"/>
          <w:szCs w:val="28"/>
        </w:rPr>
        <w:t>Основные параметры бюджета Гатчинского муниципального района на период до 2023 года представлены в Приложении 2.</w:t>
      </w:r>
    </w:p>
    <w:p w:rsidR="00C93D4E" w:rsidRDefault="00C93D4E" w:rsidP="00C93D4E">
      <w:pPr>
        <w:rPr>
          <w:rFonts w:eastAsia="Batang"/>
        </w:rPr>
      </w:pPr>
    </w:p>
    <w:p w:rsidR="005E5226" w:rsidRDefault="005E5226" w:rsidP="00C93D4E">
      <w:pPr>
        <w:rPr>
          <w:rFonts w:eastAsia="Batang"/>
        </w:rPr>
      </w:pPr>
    </w:p>
    <w:p w:rsidR="00C93D4E" w:rsidRPr="00C93D4E" w:rsidRDefault="00C93D4E" w:rsidP="00C93D4E">
      <w:pPr>
        <w:ind w:firstLine="709"/>
        <w:jc w:val="both"/>
        <w:rPr>
          <w:sz w:val="28"/>
          <w:szCs w:val="28"/>
        </w:rPr>
      </w:pPr>
      <w:r w:rsidRPr="00C93D4E">
        <w:rPr>
          <w:sz w:val="28"/>
          <w:szCs w:val="28"/>
        </w:rPr>
        <w:t>1. Структура и динамика доходной части бюджета Гатчинского муниципального района за период 2018-2023 годов характеризуется следующими показателями:</w:t>
      </w:r>
    </w:p>
    <w:p w:rsidR="00C93D4E" w:rsidRDefault="00C93D4E" w:rsidP="00C93D4E">
      <w:pPr>
        <w:ind w:right="-1"/>
        <w:jc w:val="right"/>
      </w:pPr>
      <w:r>
        <w:t>тыс.руб.</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7"/>
        <w:gridCol w:w="1701"/>
        <w:gridCol w:w="1276"/>
        <w:gridCol w:w="1559"/>
        <w:gridCol w:w="1276"/>
        <w:gridCol w:w="1275"/>
      </w:tblGrid>
      <w:tr w:rsidR="00C93D4E" w:rsidTr="00C93D4E">
        <w:trPr>
          <w:trHeight w:val="1500"/>
        </w:trPr>
        <w:tc>
          <w:tcPr>
            <w:tcW w:w="2557" w:type="dxa"/>
            <w:tcBorders>
              <w:top w:val="single" w:sz="4" w:space="0" w:color="auto"/>
              <w:left w:val="single" w:sz="4" w:space="0" w:color="auto"/>
              <w:bottom w:val="single" w:sz="4" w:space="0" w:color="auto"/>
              <w:right w:val="single" w:sz="4" w:space="0" w:color="auto"/>
            </w:tcBorders>
            <w:vAlign w:val="center"/>
            <w:hideMark/>
          </w:tcPr>
          <w:p w:rsidR="00C93D4E" w:rsidRDefault="00C93D4E" w:rsidP="00C93D4E">
            <w:pPr>
              <w:jc w:val="center"/>
              <w:rPr>
                <w:rFonts w:eastAsia="Batang"/>
                <w:color w:val="000000"/>
                <w:sz w:val="22"/>
              </w:rPr>
            </w:pPr>
            <w:r>
              <w:rPr>
                <w:color w:val="000000"/>
                <w:sz w:val="22"/>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D4E" w:rsidRDefault="00C93D4E" w:rsidP="00C93D4E">
            <w:pPr>
              <w:jc w:val="center"/>
              <w:rPr>
                <w:rFonts w:eastAsia="Batang"/>
                <w:color w:val="000000"/>
                <w:sz w:val="22"/>
              </w:rPr>
            </w:pPr>
            <w:r>
              <w:rPr>
                <w:color w:val="000000"/>
                <w:sz w:val="22"/>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Default="00C93D4E" w:rsidP="00C93D4E">
            <w:pPr>
              <w:jc w:val="center"/>
              <w:rPr>
                <w:rFonts w:eastAsia="Batang"/>
                <w:color w:val="000000"/>
                <w:sz w:val="22"/>
              </w:rPr>
            </w:pPr>
            <w:r>
              <w:rPr>
                <w:color w:val="000000"/>
                <w:sz w:val="22"/>
              </w:rPr>
              <w:t>Удельный вес в общей сумме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D4E" w:rsidRDefault="00C93D4E" w:rsidP="00C93D4E">
            <w:pPr>
              <w:jc w:val="center"/>
              <w:rPr>
                <w:rFonts w:eastAsia="Batang"/>
                <w:color w:val="000000"/>
                <w:sz w:val="22"/>
              </w:rPr>
            </w:pPr>
            <w:r>
              <w:rPr>
                <w:color w:val="000000"/>
                <w:sz w:val="22"/>
              </w:rPr>
              <w:t>2023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Default="00C93D4E" w:rsidP="00C93D4E">
            <w:pPr>
              <w:jc w:val="center"/>
              <w:rPr>
                <w:rFonts w:eastAsia="Batang"/>
                <w:color w:val="000000"/>
                <w:sz w:val="22"/>
              </w:rPr>
            </w:pPr>
            <w:r>
              <w:rPr>
                <w:color w:val="000000"/>
                <w:sz w:val="22"/>
              </w:rPr>
              <w:t>Удельный вес в общей сумме доходов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D4E" w:rsidRDefault="00C93D4E" w:rsidP="00C93D4E">
            <w:pPr>
              <w:jc w:val="center"/>
              <w:rPr>
                <w:rFonts w:eastAsia="Batang"/>
                <w:color w:val="000000"/>
                <w:sz w:val="22"/>
              </w:rPr>
            </w:pPr>
            <w:r>
              <w:rPr>
                <w:color w:val="000000"/>
                <w:sz w:val="22"/>
              </w:rPr>
              <w:t>Динамика за период 2018-2023 годы</w:t>
            </w:r>
          </w:p>
        </w:tc>
      </w:tr>
      <w:tr w:rsidR="00C93D4E" w:rsidTr="00C93D4E">
        <w:trPr>
          <w:trHeight w:val="300"/>
        </w:trPr>
        <w:tc>
          <w:tcPr>
            <w:tcW w:w="2557" w:type="dxa"/>
            <w:tcBorders>
              <w:top w:val="single" w:sz="4" w:space="0" w:color="auto"/>
              <w:left w:val="single" w:sz="4" w:space="0" w:color="auto"/>
              <w:bottom w:val="single" w:sz="4" w:space="0" w:color="auto"/>
              <w:right w:val="single" w:sz="4" w:space="0" w:color="auto"/>
            </w:tcBorders>
            <w:vAlign w:val="center"/>
            <w:hideMark/>
          </w:tcPr>
          <w:p w:rsidR="00C93D4E" w:rsidRDefault="00C93D4E" w:rsidP="00C93D4E">
            <w:pPr>
              <w:rPr>
                <w:rFonts w:eastAsia="Batang"/>
                <w:b/>
                <w:bCs/>
                <w:color w:val="000000"/>
                <w:sz w:val="20"/>
                <w:szCs w:val="20"/>
              </w:rPr>
            </w:pPr>
            <w:r>
              <w:rPr>
                <w:b/>
                <w:bCs/>
                <w:color w:val="000000"/>
                <w:sz w:val="20"/>
                <w:szCs w:val="20"/>
              </w:rPr>
              <w:t>Доходы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
                <w:bCs/>
              </w:rPr>
            </w:pPr>
            <w:r w:rsidRPr="00117179">
              <w:rPr>
                <w:rFonts w:eastAsia="Batang"/>
                <w:b/>
                <w:bCs/>
              </w:rPr>
              <w:t>4 927 039,2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
                <w:bCs/>
              </w:rPr>
            </w:pPr>
            <w:r w:rsidRPr="00117179">
              <w:rPr>
                <w:b/>
                <w:bCs/>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b/>
                <w:bCs/>
              </w:rPr>
            </w:pPr>
            <w:r w:rsidRPr="00117179">
              <w:rPr>
                <w:b/>
                <w:bCs/>
              </w:rPr>
              <w:t>7 667 424,0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
                <w:bCs/>
              </w:rPr>
            </w:pPr>
            <w:r w:rsidRPr="00117179">
              <w:rPr>
                <w:b/>
                <w:bCs/>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
                <w:bCs/>
              </w:rPr>
            </w:pPr>
            <w:r>
              <w:rPr>
                <w:rFonts w:eastAsia="Batang"/>
                <w:b/>
                <w:bCs/>
              </w:rPr>
              <w:t>155,6</w:t>
            </w:r>
          </w:p>
        </w:tc>
      </w:tr>
      <w:tr w:rsidR="00C93D4E" w:rsidTr="00C93D4E">
        <w:trPr>
          <w:trHeight w:val="300"/>
        </w:trPr>
        <w:tc>
          <w:tcPr>
            <w:tcW w:w="2557" w:type="dxa"/>
            <w:tcBorders>
              <w:top w:val="single" w:sz="4" w:space="0" w:color="auto"/>
              <w:left w:val="single" w:sz="4" w:space="0" w:color="auto"/>
              <w:bottom w:val="single" w:sz="4" w:space="0" w:color="auto"/>
              <w:right w:val="single" w:sz="4" w:space="0" w:color="auto"/>
            </w:tcBorders>
            <w:vAlign w:val="center"/>
            <w:hideMark/>
          </w:tcPr>
          <w:p w:rsidR="00C93D4E" w:rsidRDefault="00C93D4E" w:rsidP="00C93D4E">
            <w:pPr>
              <w:rPr>
                <w:rFonts w:eastAsia="Batang"/>
                <w:b/>
                <w:bCs/>
                <w:color w:val="000000"/>
                <w:sz w:val="20"/>
                <w:szCs w:val="20"/>
              </w:rPr>
            </w:pPr>
            <w:r>
              <w:rPr>
                <w:b/>
                <w:bCs/>
                <w:color w:val="000000"/>
                <w:sz w:val="20"/>
                <w:szCs w:val="20"/>
              </w:rPr>
              <w:lastRenderedPageBreak/>
              <w:t>1. 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
                <w:bCs/>
              </w:rPr>
            </w:pPr>
            <w:r w:rsidRPr="00117179">
              <w:rPr>
                <w:rFonts w:eastAsia="Batang"/>
                <w:b/>
                <w:bCs/>
              </w:rPr>
              <w:t>1 914 458,3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
                <w:bCs/>
              </w:rPr>
            </w:pPr>
            <w:r w:rsidRPr="00117179">
              <w:rPr>
                <w:b/>
                <w:bCs/>
              </w:rPr>
              <w:t>38,9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
                <w:bCs/>
              </w:rPr>
            </w:pPr>
            <w:r w:rsidRPr="00117179">
              <w:rPr>
                <w:rFonts w:eastAsia="Batang"/>
                <w:b/>
                <w:bCs/>
              </w:rPr>
              <w:t>2 829 279,4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
                <w:bCs/>
              </w:rPr>
            </w:pPr>
            <w:r>
              <w:rPr>
                <w:rFonts w:eastAsia="Batang"/>
                <w:b/>
                <w:bCs/>
              </w:rPr>
              <w:t>36,9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
                <w:bCs/>
              </w:rPr>
            </w:pPr>
            <w:r>
              <w:rPr>
                <w:rFonts w:eastAsia="Batang"/>
                <w:b/>
                <w:bCs/>
              </w:rPr>
              <w:t>147,8</w:t>
            </w:r>
          </w:p>
        </w:tc>
      </w:tr>
      <w:tr w:rsidR="00C93D4E" w:rsidTr="00C93D4E">
        <w:trPr>
          <w:trHeight w:val="300"/>
        </w:trPr>
        <w:tc>
          <w:tcPr>
            <w:tcW w:w="2557" w:type="dxa"/>
            <w:tcBorders>
              <w:top w:val="single" w:sz="4" w:space="0" w:color="auto"/>
              <w:left w:val="single" w:sz="4" w:space="0" w:color="auto"/>
              <w:bottom w:val="single" w:sz="4" w:space="0" w:color="auto"/>
              <w:right w:val="single" w:sz="4" w:space="0" w:color="auto"/>
            </w:tcBorders>
            <w:vAlign w:val="center"/>
            <w:hideMark/>
          </w:tcPr>
          <w:p w:rsidR="00C93D4E" w:rsidRDefault="00C93D4E" w:rsidP="00C93D4E">
            <w:pPr>
              <w:rPr>
                <w:rFonts w:eastAsia="Batang"/>
                <w:color w:val="000000"/>
                <w:sz w:val="20"/>
                <w:szCs w:val="20"/>
              </w:rPr>
            </w:pPr>
            <w:r>
              <w:rPr>
                <w:color w:val="000000"/>
                <w:sz w:val="20"/>
                <w:szCs w:val="20"/>
              </w:rPr>
              <w:t>1.1. Налоговые доходы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93D4E" w:rsidRPr="00117179" w:rsidRDefault="00C93D4E" w:rsidP="00C93D4E">
            <w:pPr>
              <w:jc w:val="center"/>
              <w:rPr>
                <w:rFonts w:eastAsia="Batang"/>
              </w:rPr>
            </w:pPr>
            <w:r w:rsidRPr="00117179">
              <w:rPr>
                <w:rFonts w:eastAsia="Batang"/>
              </w:rPr>
              <w:t>1 541 267,7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Cs/>
              </w:rPr>
            </w:pPr>
            <w:r w:rsidRPr="00117179">
              <w:rPr>
                <w:bCs/>
              </w:rPr>
              <w:t>31,3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93D4E" w:rsidRPr="00117179" w:rsidRDefault="00C93D4E" w:rsidP="00C93D4E">
            <w:pPr>
              <w:jc w:val="center"/>
              <w:rPr>
                <w:rFonts w:eastAsia="Batang"/>
              </w:rPr>
            </w:pPr>
            <w:r w:rsidRPr="00117179">
              <w:rPr>
                <w:rFonts w:eastAsia="Batang"/>
              </w:rPr>
              <w:t>2 338 564,3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Cs/>
              </w:rPr>
            </w:pPr>
            <w:r w:rsidRPr="00117179">
              <w:rPr>
                <w:rFonts w:eastAsia="Batang"/>
                <w:bCs/>
              </w:rPr>
              <w:t>30,5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Cs/>
              </w:rPr>
            </w:pPr>
            <w:r w:rsidRPr="00117179">
              <w:rPr>
                <w:rFonts w:eastAsia="Batang"/>
                <w:bCs/>
              </w:rPr>
              <w:t>151,7</w:t>
            </w:r>
          </w:p>
        </w:tc>
      </w:tr>
      <w:tr w:rsidR="00C93D4E" w:rsidTr="00C93D4E">
        <w:trPr>
          <w:trHeight w:val="300"/>
        </w:trPr>
        <w:tc>
          <w:tcPr>
            <w:tcW w:w="2557" w:type="dxa"/>
            <w:tcBorders>
              <w:top w:val="single" w:sz="4" w:space="0" w:color="auto"/>
              <w:left w:val="single" w:sz="4" w:space="0" w:color="auto"/>
              <w:bottom w:val="single" w:sz="4" w:space="0" w:color="auto"/>
              <w:right w:val="single" w:sz="4" w:space="0" w:color="auto"/>
            </w:tcBorders>
            <w:vAlign w:val="center"/>
            <w:hideMark/>
          </w:tcPr>
          <w:p w:rsidR="00C93D4E" w:rsidRDefault="00C93D4E" w:rsidP="00C93D4E">
            <w:pPr>
              <w:rPr>
                <w:rFonts w:eastAsia="Batang"/>
                <w:color w:val="000000"/>
                <w:sz w:val="20"/>
                <w:szCs w:val="20"/>
              </w:rPr>
            </w:pPr>
            <w:r>
              <w:rPr>
                <w:color w:val="000000"/>
                <w:sz w:val="20"/>
                <w:szCs w:val="20"/>
              </w:rPr>
              <w:t>1.2. Неналоговые доходы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93D4E" w:rsidRPr="00117179" w:rsidRDefault="00C93D4E" w:rsidP="00C93D4E">
            <w:pPr>
              <w:jc w:val="center"/>
              <w:rPr>
                <w:rFonts w:eastAsia="Batang"/>
              </w:rPr>
            </w:pPr>
            <w:r w:rsidRPr="00117179">
              <w:rPr>
                <w:rFonts w:eastAsia="Batang"/>
              </w:rPr>
              <w:t>373 190,6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Cs/>
              </w:rPr>
            </w:pPr>
            <w:r w:rsidRPr="00117179">
              <w:rPr>
                <w:bCs/>
              </w:rPr>
              <w:t>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93D4E" w:rsidRPr="00117179" w:rsidRDefault="00C93D4E" w:rsidP="00C93D4E">
            <w:pPr>
              <w:jc w:val="center"/>
              <w:rPr>
                <w:rFonts w:eastAsia="Batang"/>
              </w:rPr>
            </w:pPr>
            <w:r w:rsidRPr="00117179">
              <w:rPr>
                <w:rFonts w:eastAsia="Batang"/>
              </w:rPr>
              <w:t>490 715,1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Cs/>
              </w:rPr>
            </w:pPr>
            <w:r w:rsidRPr="00117179">
              <w:rPr>
                <w:rFonts w:eastAsia="Batang"/>
                <w:bCs/>
              </w:rPr>
              <w:t>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Cs/>
              </w:rPr>
            </w:pPr>
            <w:r w:rsidRPr="00117179">
              <w:rPr>
                <w:rFonts w:eastAsia="Batang"/>
                <w:bCs/>
              </w:rPr>
              <w:t>131,5</w:t>
            </w:r>
          </w:p>
        </w:tc>
      </w:tr>
      <w:tr w:rsidR="00C93D4E" w:rsidTr="00C93D4E">
        <w:trPr>
          <w:trHeight w:val="300"/>
        </w:trPr>
        <w:tc>
          <w:tcPr>
            <w:tcW w:w="2557" w:type="dxa"/>
            <w:tcBorders>
              <w:top w:val="single" w:sz="4" w:space="0" w:color="auto"/>
              <w:left w:val="single" w:sz="4" w:space="0" w:color="auto"/>
              <w:bottom w:val="single" w:sz="4" w:space="0" w:color="auto"/>
              <w:right w:val="single" w:sz="4" w:space="0" w:color="auto"/>
            </w:tcBorders>
            <w:vAlign w:val="center"/>
            <w:hideMark/>
          </w:tcPr>
          <w:p w:rsidR="00C93D4E" w:rsidRDefault="00C93D4E" w:rsidP="00C93D4E">
            <w:pPr>
              <w:rPr>
                <w:rFonts w:eastAsia="Batang"/>
                <w:b/>
                <w:bCs/>
                <w:sz w:val="20"/>
                <w:szCs w:val="20"/>
              </w:rPr>
            </w:pPr>
            <w:r>
              <w:rPr>
                <w:b/>
                <w:bCs/>
                <w:sz w:val="20"/>
                <w:szCs w:val="20"/>
              </w:rPr>
              <w:t xml:space="preserve">2. 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
                <w:bCs/>
              </w:rPr>
            </w:pPr>
            <w:r w:rsidRPr="00117179">
              <w:rPr>
                <w:rFonts w:eastAsia="Batang"/>
                <w:b/>
                <w:bCs/>
              </w:rPr>
              <w:t>3 012 580,9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
                <w:bCs/>
              </w:rPr>
            </w:pPr>
            <w:r w:rsidRPr="00117179">
              <w:rPr>
                <w:b/>
                <w:bCs/>
              </w:rPr>
              <w:t>61,1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
                <w:bCs/>
              </w:rPr>
            </w:pPr>
            <w:r w:rsidRPr="00117179">
              <w:rPr>
                <w:rFonts w:eastAsia="Batang"/>
                <w:b/>
                <w:bCs/>
              </w:rPr>
              <w:t>4 838 144,</w:t>
            </w:r>
            <w:r>
              <w:rPr>
                <w:rFonts w:eastAsia="Batang"/>
                <w:b/>
                <w:bC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
                <w:bCs/>
              </w:rPr>
            </w:pPr>
            <w:r>
              <w:rPr>
                <w:rFonts w:eastAsia="Batang"/>
                <w:b/>
                <w:bCs/>
              </w:rPr>
              <w:t>63,1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3D4E" w:rsidRPr="00117179" w:rsidRDefault="00C93D4E" w:rsidP="00C93D4E">
            <w:pPr>
              <w:jc w:val="center"/>
              <w:rPr>
                <w:rFonts w:eastAsia="Batang"/>
                <w:b/>
                <w:bCs/>
              </w:rPr>
            </w:pPr>
            <w:r>
              <w:rPr>
                <w:rFonts w:eastAsia="Batang"/>
                <w:b/>
                <w:bCs/>
              </w:rPr>
              <w:t>160,6</w:t>
            </w:r>
          </w:p>
        </w:tc>
      </w:tr>
    </w:tbl>
    <w:p w:rsidR="00C93D4E" w:rsidRDefault="00C93D4E" w:rsidP="00C93D4E">
      <w:pPr>
        <w:ind w:firstLine="709"/>
      </w:pPr>
    </w:p>
    <w:p w:rsidR="00C93D4E" w:rsidRPr="00C93D4E" w:rsidRDefault="00C93D4E" w:rsidP="00C93D4E">
      <w:pPr>
        <w:ind w:firstLine="709"/>
        <w:jc w:val="both"/>
        <w:rPr>
          <w:sz w:val="28"/>
          <w:szCs w:val="28"/>
        </w:rPr>
      </w:pPr>
      <w:r w:rsidRPr="00C93D4E">
        <w:rPr>
          <w:sz w:val="28"/>
          <w:szCs w:val="28"/>
        </w:rPr>
        <w:t xml:space="preserve">В доходной части бюджета Гатчинского муниципального района в период 2018-2023 годов основной удельный вес (от 61,1% до </w:t>
      </w:r>
      <w:r w:rsidR="00332A10">
        <w:rPr>
          <w:sz w:val="28"/>
          <w:szCs w:val="28"/>
        </w:rPr>
        <w:t>63,1</w:t>
      </w:r>
      <w:r w:rsidRPr="00C93D4E">
        <w:rPr>
          <w:sz w:val="28"/>
          <w:szCs w:val="28"/>
        </w:rPr>
        <w:t>%) занимают безвозмездные поступления.</w:t>
      </w:r>
    </w:p>
    <w:p w:rsidR="00C93D4E" w:rsidRPr="00C93D4E" w:rsidRDefault="00C93D4E" w:rsidP="00C93D4E">
      <w:pPr>
        <w:ind w:firstLine="709"/>
        <w:jc w:val="both"/>
        <w:rPr>
          <w:sz w:val="28"/>
          <w:szCs w:val="28"/>
        </w:rPr>
      </w:pPr>
      <w:r w:rsidRPr="00C93D4E">
        <w:rPr>
          <w:sz w:val="28"/>
          <w:szCs w:val="28"/>
        </w:rPr>
        <w:t>Доля налоговых и неналоговых доходов в общем объеме доходов снизится с 38,9% в 2018 году до 36,9% в 2023 году.</w:t>
      </w:r>
    </w:p>
    <w:p w:rsidR="00C93D4E" w:rsidRPr="00C93D4E" w:rsidRDefault="00C93D4E" w:rsidP="00C93D4E">
      <w:pPr>
        <w:ind w:firstLine="709"/>
        <w:jc w:val="both"/>
        <w:rPr>
          <w:sz w:val="28"/>
          <w:szCs w:val="28"/>
        </w:rPr>
      </w:pPr>
      <w:r w:rsidRPr="00C93D4E">
        <w:rPr>
          <w:sz w:val="28"/>
          <w:szCs w:val="28"/>
        </w:rPr>
        <w:t>В долгосрочной перспективе существенных изменений в структуре налоговых и неналоговых доходов бюджета Гатчинского муниципального района не ожидается – основной удельный вес (82%) будут составлять налоговые доходы.</w:t>
      </w:r>
    </w:p>
    <w:p w:rsidR="00C93D4E" w:rsidRPr="00C93D4E" w:rsidRDefault="00C93D4E" w:rsidP="00C93D4E">
      <w:pPr>
        <w:ind w:firstLine="709"/>
        <w:jc w:val="both"/>
        <w:rPr>
          <w:sz w:val="28"/>
          <w:szCs w:val="28"/>
        </w:rPr>
      </w:pPr>
      <w:r w:rsidRPr="00C93D4E">
        <w:rPr>
          <w:sz w:val="28"/>
          <w:szCs w:val="28"/>
        </w:rPr>
        <w:t xml:space="preserve">Основными налоговыми доходными источниками бюджета Гатчинского муниципального района по-прежнему останутся налог на доходы физических лиц, налог, взимаемый в связи с применением упрощенной системы налогообложения, единый налог на вмененный доход для отдельных видов деятельности, единый сельскохозяйственный налог, налог, взимаемый в связи с применением патентной системы налогообложения, государственная пошлина и акцизы. Удельный вес перечисленных налогов составит в общем объеме налоговых и неналоговых доходов бюджета Гатчинского муниципального района в среднем </w:t>
      </w:r>
      <w:r w:rsidR="002154EE">
        <w:rPr>
          <w:sz w:val="28"/>
          <w:szCs w:val="28"/>
        </w:rPr>
        <w:t>81</w:t>
      </w:r>
      <w:r w:rsidRPr="00C93D4E">
        <w:rPr>
          <w:sz w:val="28"/>
          <w:szCs w:val="28"/>
        </w:rPr>
        <w:t>%.</w:t>
      </w:r>
    </w:p>
    <w:p w:rsidR="00C93D4E" w:rsidRPr="00C93D4E" w:rsidRDefault="00C93D4E" w:rsidP="00C93D4E">
      <w:pPr>
        <w:ind w:firstLine="709"/>
        <w:jc w:val="both"/>
        <w:rPr>
          <w:sz w:val="28"/>
          <w:szCs w:val="28"/>
        </w:rPr>
      </w:pPr>
      <w:r w:rsidRPr="00C93D4E">
        <w:rPr>
          <w:sz w:val="28"/>
          <w:szCs w:val="28"/>
        </w:rPr>
        <w:t>Рост поступлений по налоговым доходам за период 2018-2023 годы с учетом утвержденных макроэкономических показателей по прогнозу социально-экономического развития Гатчинского муниципального района составит 151,7%.</w:t>
      </w:r>
    </w:p>
    <w:p w:rsidR="00C93D4E" w:rsidRPr="00C93D4E" w:rsidRDefault="00C93D4E" w:rsidP="00C93D4E">
      <w:pPr>
        <w:ind w:firstLine="709"/>
        <w:jc w:val="both"/>
        <w:rPr>
          <w:sz w:val="28"/>
          <w:szCs w:val="28"/>
        </w:rPr>
      </w:pPr>
      <w:r w:rsidRPr="00C93D4E">
        <w:rPr>
          <w:sz w:val="28"/>
          <w:szCs w:val="28"/>
        </w:rPr>
        <w:t xml:space="preserve">В структуре неналоговых доходов бюджета Гатчинского муниципального района основной удельный вес (около </w:t>
      </w:r>
      <w:r w:rsidR="002154EE">
        <w:rPr>
          <w:sz w:val="28"/>
          <w:szCs w:val="28"/>
        </w:rPr>
        <w:t>76</w:t>
      </w:r>
      <w:r w:rsidRPr="00C93D4E">
        <w:rPr>
          <w:sz w:val="28"/>
          <w:szCs w:val="28"/>
        </w:rPr>
        <w:t>%) занимают доходы, получаемые в виде арендной платы за земельные участки, плата за негативное воздействие на окружающую среду, доходы от продажи земельных участков, а также доходы от оказания платных услуг и компенсации затрат государства.</w:t>
      </w:r>
    </w:p>
    <w:p w:rsidR="00C93D4E" w:rsidRPr="00C93D4E" w:rsidRDefault="00C93D4E" w:rsidP="00C93D4E">
      <w:pPr>
        <w:ind w:firstLine="709"/>
        <w:jc w:val="both"/>
        <w:rPr>
          <w:sz w:val="28"/>
          <w:szCs w:val="28"/>
        </w:rPr>
      </w:pPr>
      <w:r w:rsidRPr="00C93D4E">
        <w:rPr>
          <w:sz w:val="28"/>
          <w:szCs w:val="28"/>
        </w:rPr>
        <w:t>С учетом особенностей исчисления и уплаты указанных платежей рост поступлений по неналоговым доходам ожидается к 2023 году в размере 131,5%.</w:t>
      </w:r>
    </w:p>
    <w:p w:rsidR="00C93D4E" w:rsidRDefault="00C93D4E" w:rsidP="00C93D4E">
      <w:pPr>
        <w:ind w:firstLine="709"/>
        <w:jc w:val="both"/>
        <w:rPr>
          <w:sz w:val="28"/>
          <w:szCs w:val="28"/>
        </w:rPr>
      </w:pPr>
      <w:r w:rsidRPr="00C93D4E">
        <w:rPr>
          <w:sz w:val="28"/>
          <w:szCs w:val="28"/>
        </w:rPr>
        <w:t xml:space="preserve">Объем безвозмездных поступлений в консолидированный и районный бюджеты Гатчинского муниципального района </w:t>
      </w:r>
      <w:r w:rsidR="009D56E5">
        <w:rPr>
          <w:sz w:val="28"/>
          <w:szCs w:val="28"/>
        </w:rPr>
        <w:t>планируется с ростом</w:t>
      </w:r>
      <w:r w:rsidRPr="00C93D4E">
        <w:rPr>
          <w:sz w:val="28"/>
          <w:szCs w:val="28"/>
        </w:rPr>
        <w:t xml:space="preserve">, начиная с 2020 года. </w:t>
      </w:r>
    </w:p>
    <w:p w:rsidR="00C93D4E" w:rsidRDefault="00C93D4E" w:rsidP="00C93D4E">
      <w:pPr>
        <w:ind w:firstLine="709"/>
        <w:jc w:val="both"/>
        <w:rPr>
          <w:sz w:val="28"/>
          <w:szCs w:val="28"/>
        </w:rPr>
      </w:pPr>
    </w:p>
    <w:p w:rsidR="005E5226" w:rsidRDefault="005E5226" w:rsidP="00C93D4E">
      <w:pPr>
        <w:ind w:firstLine="709"/>
        <w:jc w:val="both"/>
        <w:rPr>
          <w:sz w:val="28"/>
          <w:szCs w:val="28"/>
        </w:rPr>
      </w:pPr>
    </w:p>
    <w:p w:rsidR="005E5226" w:rsidRDefault="005E5226" w:rsidP="00C93D4E">
      <w:pPr>
        <w:ind w:firstLine="709"/>
        <w:jc w:val="both"/>
        <w:rPr>
          <w:sz w:val="28"/>
          <w:szCs w:val="28"/>
        </w:rPr>
      </w:pPr>
    </w:p>
    <w:p w:rsidR="005E5226" w:rsidRPr="00C93D4E" w:rsidRDefault="005E5226" w:rsidP="00C93D4E">
      <w:pPr>
        <w:ind w:firstLine="709"/>
        <w:jc w:val="both"/>
        <w:rPr>
          <w:sz w:val="28"/>
          <w:szCs w:val="28"/>
        </w:rPr>
      </w:pPr>
    </w:p>
    <w:p w:rsidR="00C93D4E" w:rsidRPr="00C93D4E" w:rsidRDefault="00C93D4E" w:rsidP="00C93D4E">
      <w:pPr>
        <w:ind w:firstLine="709"/>
        <w:jc w:val="both"/>
        <w:rPr>
          <w:sz w:val="28"/>
          <w:szCs w:val="28"/>
        </w:rPr>
      </w:pPr>
      <w:r w:rsidRPr="00C93D4E">
        <w:rPr>
          <w:sz w:val="28"/>
          <w:szCs w:val="28"/>
        </w:rPr>
        <w:lastRenderedPageBreak/>
        <w:t>2. Структура и динамика расходной части бюджета Гатчинского муниципального района за период 2018-2023 годов характеризуется следующими показателями:</w:t>
      </w:r>
    </w:p>
    <w:p w:rsidR="00C93D4E" w:rsidRPr="00BE047E" w:rsidRDefault="00C93D4E" w:rsidP="00C93D4E">
      <w:pPr>
        <w:ind w:right="-1"/>
        <w:jc w:val="right"/>
      </w:pPr>
      <w:r w:rsidRPr="00BE047E">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59"/>
        <w:gridCol w:w="1418"/>
        <w:gridCol w:w="1701"/>
        <w:gridCol w:w="1417"/>
        <w:gridCol w:w="1353"/>
      </w:tblGrid>
      <w:tr w:rsidR="00C93D4E" w:rsidRPr="00BE047E" w:rsidTr="00C93D4E">
        <w:trPr>
          <w:trHeight w:val="557"/>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sidRPr="00BE047E">
              <w:rPr>
                <w:sz w:val="22"/>
              </w:rPr>
              <w:t>Показатель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sidRPr="00BE047E">
              <w:rPr>
                <w:sz w:val="22"/>
              </w:rPr>
              <w:t>2018 год</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sidRPr="00BE047E">
              <w:rPr>
                <w:sz w:val="22"/>
              </w:rPr>
              <w:t>Удельный вес в общей сумме расходов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sidRPr="00BE047E">
              <w:rPr>
                <w:sz w:val="22"/>
              </w:rPr>
              <w:t>2023 год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sidRPr="00BE047E">
              <w:rPr>
                <w:sz w:val="22"/>
              </w:rPr>
              <w:t>Удельный вес в общей сумме расходов</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sidRPr="00BE047E">
              <w:rPr>
                <w:sz w:val="22"/>
              </w:rPr>
              <w:t>Динамика за период 2018-2023 годы</w:t>
            </w:r>
          </w:p>
        </w:tc>
      </w:tr>
      <w:tr w:rsidR="00C93D4E" w:rsidRPr="00BE047E" w:rsidTr="00C93D4E">
        <w:trPr>
          <w:trHeight w:val="221"/>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rPr>
                <w:b/>
                <w:sz w:val="22"/>
              </w:rPr>
            </w:pPr>
            <w:r w:rsidRPr="00BE047E">
              <w:rPr>
                <w:b/>
                <w:sz w:val="22"/>
              </w:rPr>
              <w:t xml:space="preserve">Расходы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b/>
                <w:sz w:val="22"/>
              </w:rPr>
            </w:pPr>
            <w:r>
              <w:rPr>
                <w:b/>
                <w:sz w:val="22"/>
              </w:rPr>
              <w:t>5 063 405,2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b/>
                <w:sz w:val="22"/>
              </w:rPr>
            </w:pPr>
            <w:r w:rsidRPr="00BE047E">
              <w:rPr>
                <w:b/>
                <w:sz w:val="22"/>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b/>
                <w:sz w:val="22"/>
              </w:rPr>
            </w:pPr>
            <w:r>
              <w:rPr>
                <w:b/>
                <w:sz w:val="22"/>
              </w:rPr>
              <w:t>7 813 116,0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b/>
                <w:sz w:val="22"/>
              </w:rPr>
            </w:pPr>
            <w:r w:rsidRPr="00BE047E">
              <w:rPr>
                <w:b/>
                <w:sz w:val="22"/>
              </w:rPr>
              <w:t>100,0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b/>
                <w:sz w:val="22"/>
              </w:rPr>
            </w:pPr>
            <w:r>
              <w:rPr>
                <w:b/>
                <w:sz w:val="22"/>
              </w:rPr>
              <w:t>154,3</w:t>
            </w:r>
          </w:p>
        </w:tc>
      </w:tr>
      <w:tr w:rsidR="00C93D4E" w:rsidRPr="00BE047E" w:rsidTr="00C93D4E">
        <w:trPr>
          <w:trHeight w:val="112"/>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FF6F78">
            <w:pPr>
              <w:rPr>
                <w:sz w:val="22"/>
              </w:rPr>
            </w:pPr>
            <w:r w:rsidRPr="00BE047E">
              <w:rPr>
                <w:sz w:val="22"/>
              </w:rPr>
              <w:t>1. Межбюджетные трансферты</w:t>
            </w:r>
            <w:r w:rsidR="00FF6F78">
              <w:rPr>
                <w:sz w:val="22"/>
              </w:rPr>
              <w:t xml:space="preserve"> предоставляемые в бюджеты поселений Гатчинского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Pr>
                <w:sz w:val="22"/>
              </w:rPr>
              <w:t>290 829,0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Pr>
                <w:sz w:val="22"/>
              </w:rPr>
              <w:t>5,7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Pr>
                <w:sz w:val="22"/>
              </w:rPr>
              <w:t>486 429,3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Pr>
                <w:sz w:val="22"/>
              </w:rPr>
              <w:t>6,2</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Pr>
                <w:sz w:val="22"/>
              </w:rPr>
              <w:t>167,3</w:t>
            </w:r>
          </w:p>
        </w:tc>
      </w:tr>
      <w:tr w:rsidR="00C93D4E" w:rsidRPr="008351AE" w:rsidTr="00C93D4E">
        <w:trPr>
          <w:trHeight w:val="304"/>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rPr>
                <w:sz w:val="22"/>
              </w:rPr>
            </w:pPr>
            <w:r w:rsidRPr="00BE047E">
              <w:rPr>
                <w:sz w:val="22"/>
              </w:rPr>
              <w:t>2. Расходы без учета межбюджетных трансфертов</w:t>
            </w:r>
            <w:r w:rsidR="00FF6F78">
              <w:rPr>
                <w:sz w:val="22"/>
              </w:rPr>
              <w:t xml:space="preserve"> предоставленных в бюджеты поселений Гатчинского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Pr>
                <w:sz w:val="22"/>
              </w:rPr>
              <w:t>4 772 576,2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Pr>
                <w:sz w:val="22"/>
              </w:rPr>
              <w:t>94,3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Pr>
                <w:sz w:val="22"/>
              </w:rPr>
              <w:t>7 325 686,7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Pr>
                <w:sz w:val="22"/>
              </w:rPr>
              <w:t>93,8</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D4E" w:rsidRPr="00BE047E" w:rsidRDefault="00C93D4E" w:rsidP="00C93D4E">
            <w:pPr>
              <w:jc w:val="center"/>
              <w:rPr>
                <w:sz w:val="22"/>
              </w:rPr>
            </w:pPr>
            <w:r>
              <w:rPr>
                <w:sz w:val="22"/>
              </w:rPr>
              <w:t>153,5</w:t>
            </w:r>
          </w:p>
        </w:tc>
      </w:tr>
    </w:tbl>
    <w:p w:rsidR="00C93D4E" w:rsidRPr="00E749F1" w:rsidRDefault="00C93D4E" w:rsidP="00C93D4E">
      <w:pPr>
        <w:ind w:firstLine="709"/>
        <w:rPr>
          <w:color w:val="FF0000"/>
        </w:rPr>
      </w:pPr>
    </w:p>
    <w:p w:rsidR="00C93D4E" w:rsidRPr="00C93D4E" w:rsidRDefault="00C93D4E" w:rsidP="00C93D4E">
      <w:pPr>
        <w:ind w:firstLine="709"/>
        <w:jc w:val="both"/>
        <w:rPr>
          <w:sz w:val="28"/>
          <w:szCs w:val="28"/>
        </w:rPr>
      </w:pPr>
      <w:r w:rsidRPr="00C93D4E">
        <w:rPr>
          <w:sz w:val="28"/>
          <w:szCs w:val="28"/>
        </w:rPr>
        <w:t xml:space="preserve">В долгосрочной перспективе существенных изменений в структуре расходов бюджета Гатчинского муниципального района не ожидается: расходы без учета межбюджетных трансфертов в среднем составят 93,8%, а доля межбюджетных трансфертов – 6,2%. </w:t>
      </w:r>
    </w:p>
    <w:p w:rsidR="00C93D4E" w:rsidRPr="00C93D4E" w:rsidRDefault="00C93D4E" w:rsidP="00C93D4E">
      <w:pPr>
        <w:ind w:firstLine="709"/>
        <w:jc w:val="both"/>
        <w:rPr>
          <w:sz w:val="28"/>
          <w:szCs w:val="28"/>
        </w:rPr>
      </w:pPr>
      <w:r w:rsidRPr="00C93D4E">
        <w:rPr>
          <w:sz w:val="28"/>
          <w:szCs w:val="28"/>
        </w:rPr>
        <w:t>Рост расходов бюджета Гатчинского муниципального района за период 2018-2023 годы с учетом утвержденных макроэкономических показателей по прогнозу социально-экономического развития Гатчинского муниципального района составит 154,3%. Долгосрочный прогноз бюджета Гатчинского муниципального района по расходной части рассчитан исходя из:</w:t>
      </w:r>
    </w:p>
    <w:p w:rsidR="00C93D4E" w:rsidRPr="00C93D4E" w:rsidRDefault="00C93D4E" w:rsidP="00C93D4E">
      <w:pPr>
        <w:pStyle w:val="a7"/>
        <w:numPr>
          <w:ilvl w:val="0"/>
          <w:numId w:val="68"/>
        </w:numPr>
        <w:tabs>
          <w:tab w:val="left" w:pos="284"/>
        </w:tabs>
        <w:ind w:left="0" w:firstLine="0"/>
        <w:jc w:val="both"/>
        <w:rPr>
          <w:sz w:val="28"/>
          <w:szCs w:val="28"/>
        </w:rPr>
      </w:pPr>
      <w:r w:rsidRPr="00C93D4E">
        <w:rPr>
          <w:sz w:val="28"/>
          <w:szCs w:val="28"/>
        </w:rPr>
        <w:t>индекса потребительских цен;</w:t>
      </w:r>
    </w:p>
    <w:p w:rsidR="00C93D4E" w:rsidRPr="00C93D4E" w:rsidRDefault="00C93D4E" w:rsidP="00C93D4E">
      <w:pPr>
        <w:pStyle w:val="a7"/>
        <w:numPr>
          <w:ilvl w:val="0"/>
          <w:numId w:val="68"/>
        </w:numPr>
        <w:tabs>
          <w:tab w:val="left" w:pos="284"/>
        </w:tabs>
        <w:ind w:left="0" w:firstLine="0"/>
        <w:jc w:val="both"/>
        <w:rPr>
          <w:sz w:val="28"/>
          <w:szCs w:val="28"/>
        </w:rPr>
      </w:pPr>
      <w:r w:rsidRPr="00C93D4E">
        <w:rPr>
          <w:sz w:val="28"/>
          <w:szCs w:val="28"/>
        </w:rPr>
        <w:t>сохранение расходов инвестиционного характера на уровне не более 9,6% от общего объема расходов бюджета Гатчинского муниципального района;</w:t>
      </w:r>
    </w:p>
    <w:p w:rsidR="00C93D4E" w:rsidRPr="00C93D4E" w:rsidRDefault="00C93D4E" w:rsidP="00C93D4E">
      <w:pPr>
        <w:pStyle w:val="a7"/>
        <w:numPr>
          <w:ilvl w:val="0"/>
          <w:numId w:val="68"/>
        </w:numPr>
        <w:tabs>
          <w:tab w:val="left" w:pos="284"/>
        </w:tabs>
        <w:ind w:left="0" w:firstLine="0"/>
        <w:jc w:val="both"/>
        <w:rPr>
          <w:sz w:val="28"/>
          <w:szCs w:val="28"/>
        </w:rPr>
      </w:pPr>
      <w:r w:rsidRPr="00C93D4E">
        <w:rPr>
          <w:sz w:val="28"/>
          <w:szCs w:val="28"/>
        </w:rPr>
        <w:t>объемов дорожного фонда с поэтапным приростом расходов за счет средств областного бюджета Ленинградской области начиная с 20</w:t>
      </w:r>
      <w:r w:rsidR="00FF6F78">
        <w:rPr>
          <w:sz w:val="28"/>
          <w:szCs w:val="28"/>
        </w:rPr>
        <w:t>20</w:t>
      </w:r>
      <w:r w:rsidRPr="00C93D4E">
        <w:rPr>
          <w:sz w:val="28"/>
          <w:szCs w:val="28"/>
        </w:rPr>
        <w:t xml:space="preserve"> года;</w:t>
      </w:r>
    </w:p>
    <w:p w:rsidR="00C93D4E" w:rsidRPr="00C93D4E" w:rsidRDefault="00C93D4E" w:rsidP="00C93D4E">
      <w:pPr>
        <w:pStyle w:val="a7"/>
        <w:numPr>
          <w:ilvl w:val="0"/>
          <w:numId w:val="68"/>
        </w:numPr>
        <w:tabs>
          <w:tab w:val="left" w:pos="284"/>
        </w:tabs>
        <w:ind w:left="0" w:firstLine="0"/>
        <w:jc w:val="both"/>
        <w:rPr>
          <w:i/>
          <w:sz w:val="28"/>
          <w:szCs w:val="28"/>
        </w:rPr>
      </w:pPr>
      <w:r w:rsidRPr="00C93D4E">
        <w:rPr>
          <w:sz w:val="28"/>
          <w:szCs w:val="28"/>
        </w:rPr>
        <w:t>уровня безвозмездных поступлений.</w:t>
      </w:r>
    </w:p>
    <w:p w:rsidR="00C93D4E" w:rsidRPr="00C93D4E" w:rsidRDefault="00C93D4E" w:rsidP="00C93D4E">
      <w:pPr>
        <w:ind w:firstLine="709"/>
        <w:jc w:val="both"/>
        <w:rPr>
          <w:color w:val="FF0000"/>
          <w:sz w:val="28"/>
          <w:szCs w:val="28"/>
          <w:highlight w:val="magenta"/>
        </w:rPr>
      </w:pPr>
    </w:p>
    <w:p w:rsidR="00C93D4E" w:rsidRPr="00C93D4E" w:rsidRDefault="00C93D4E" w:rsidP="00C93D4E">
      <w:pPr>
        <w:ind w:firstLine="709"/>
        <w:jc w:val="both"/>
        <w:rPr>
          <w:sz w:val="28"/>
          <w:szCs w:val="28"/>
        </w:rPr>
      </w:pPr>
      <w:r w:rsidRPr="00C93D4E">
        <w:rPr>
          <w:sz w:val="28"/>
          <w:szCs w:val="28"/>
        </w:rPr>
        <w:t>3. В 2018 году дефицит бюджета Гатчинского муниципального района составит 7% от величины годового объема доходов бюджета без учета утвержденного объема безвозмездных поступлений</w:t>
      </w:r>
      <w:r w:rsidR="009D56E5">
        <w:rPr>
          <w:sz w:val="28"/>
          <w:szCs w:val="28"/>
        </w:rPr>
        <w:t xml:space="preserve"> и дополнительного норматива по НДФЛ</w:t>
      </w:r>
      <w:r w:rsidRPr="00C93D4E">
        <w:rPr>
          <w:sz w:val="28"/>
          <w:szCs w:val="28"/>
        </w:rPr>
        <w:t xml:space="preserve">. В последующие годы размер дефицита будет возрастать в номинальном выражении и сокращаться относительно объема </w:t>
      </w:r>
      <w:r w:rsidRPr="00C93D4E">
        <w:rPr>
          <w:sz w:val="28"/>
          <w:szCs w:val="28"/>
        </w:rPr>
        <w:lastRenderedPageBreak/>
        <w:t>доходов бюджета (без учета утвержденного объема безвозмездных поступлений</w:t>
      </w:r>
      <w:r w:rsidR="009D56E5" w:rsidRPr="009D56E5">
        <w:rPr>
          <w:sz w:val="28"/>
          <w:szCs w:val="28"/>
        </w:rPr>
        <w:t xml:space="preserve"> </w:t>
      </w:r>
      <w:r w:rsidR="009D56E5">
        <w:rPr>
          <w:sz w:val="28"/>
          <w:szCs w:val="28"/>
        </w:rPr>
        <w:t>и дополнительного норматива по НДФЛ</w:t>
      </w:r>
      <w:r w:rsidRPr="00C93D4E">
        <w:rPr>
          <w:sz w:val="28"/>
          <w:szCs w:val="28"/>
        </w:rPr>
        <w:t>). Ожидается, что к 2023 году дефицит бюджета Гатчинского муниципального района будет составлять 5% от объема доходов бюджета Гатчинского муниципального района (без учета утвержденного объема безвозмездных поступлений</w:t>
      </w:r>
      <w:r w:rsidR="009D56E5" w:rsidRPr="009D56E5">
        <w:rPr>
          <w:sz w:val="28"/>
          <w:szCs w:val="28"/>
        </w:rPr>
        <w:t xml:space="preserve"> </w:t>
      </w:r>
      <w:r w:rsidR="009D56E5">
        <w:rPr>
          <w:sz w:val="28"/>
          <w:szCs w:val="28"/>
        </w:rPr>
        <w:t>и дополнительного норматива по НДФЛ</w:t>
      </w:r>
      <w:r w:rsidRPr="00C93D4E">
        <w:rPr>
          <w:sz w:val="28"/>
          <w:szCs w:val="28"/>
        </w:rPr>
        <w:t>).</w:t>
      </w:r>
    </w:p>
    <w:p w:rsidR="005E5226" w:rsidRPr="00C93D4E" w:rsidRDefault="005E5226" w:rsidP="00C93D4E">
      <w:pPr>
        <w:ind w:firstLine="709"/>
        <w:jc w:val="both"/>
        <w:rPr>
          <w:sz w:val="28"/>
          <w:szCs w:val="28"/>
          <w:highlight w:val="magenta"/>
        </w:rPr>
      </w:pPr>
    </w:p>
    <w:p w:rsidR="00C93D4E" w:rsidRDefault="00C93D4E" w:rsidP="00C93D4E">
      <w:pPr>
        <w:ind w:firstLine="709"/>
        <w:jc w:val="both"/>
        <w:rPr>
          <w:sz w:val="28"/>
          <w:szCs w:val="28"/>
        </w:rPr>
      </w:pPr>
      <w:r w:rsidRPr="00C93D4E">
        <w:rPr>
          <w:sz w:val="28"/>
          <w:szCs w:val="28"/>
        </w:rPr>
        <w:t xml:space="preserve">Основные параметры консолидированного бюджета </w:t>
      </w:r>
      <w:r w:rsidR="00664B42">
        <w:rPr>
          <w:sz w:val="28"/>
          <w:szCs w:val="28"/>
        </w:rPr>
        <w:t>Гатчинского муниципального района</w:t>
      </w:r>
      <w:r w:rsidRPr="00C93D4E">
        <w:rPr>
          <w:sz w:val="28"/>
          <w:szCs w:val="28"/>
        </w:rPr>
        <w:t xml:space="preserve"> на период до 2023 года представлены в Приложении 3.</w:t>
      </w:r>
    </w:p>
    <w:p w:rsidR="00C93D4E" w:rsidRPr="00C93D4E" w:rsidRDefault="00C93D4E" w:rsidP="00C93D4E">
      <w:pPr>
        <w:ind w:firstLine="709"/>
        <w:jc w:val="both"/>
        <w:rPr>
          <w:sz w:val="28"/>
          <w:szCs w:val="28"/>
        </w:rPr>
      </w:pPr>
    </w:p>
    <w:p w:rsidR="00C93D4E" w:rsidRPr="00C93D4E" w:rsidRDefault="00C93D4E" w:rsidP="00C93D4E">
      <w:pPr>
        <w:ind w:firstLine="709"/>
        <w:rPr>
          <w:sz w:val="28"/>
          <w:szCs w:val="28"/>
        </w:rPr>
      </w:pPr>
      <w:r w:rsidRPr="00C93D4E">
        <w:rPr>
          <w:sz w:val="28"/>
          <w:szCs w:val="28"/>
        </w:rPr>
        <w:t>1. Структура и динамика доходной части консолидированного бюджета Гатчинского муниципального района за период 2018-2023 годов характеризуется следующими показателями:</w:t>
      </w:r>
    </w:p>
    <w:p w:rsidR="00C93D4E" w:rsidRPr="00B14C4B" w:rsidRDefault="00C93D4E" w:rsidP="00C93D4E">
      <w:pPr>
        <w:ind w:right="-1"/>
        <w:jc w:val="right"/>
        <w:rPr>
          <w:sz w:val="22"/>
        </w:rPr>
      </w:pPr>
      <w:r w:rsidRPr="00B14C4B">
        <w:rPr>
          <w:sz w:val="22"/>
        </w:rPr>
        <w:t>тыс.руб.</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620"/>
        <w:gridCol w:w="1260"/>
        <w:gridCol w:w="1620"/>
        <w:gridCol w:w="1260"/>
        <w:gridCol w:w="1218"/>
      </w:tblGrid>
      <w:tr w:rsidR="00C93D4E" w:rsidRPr="00B14C4B" w:rsidTr="00C93D4E">
        <w:trPr>
          <w:trHeight w:val="1200"/>
        </w:trPr>
        <w:tc>
          <w:tcPr>
            <w:tcW w:w="241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color w:val="000000"/>
                <w:sz w:val="22"/>
              </w:rPr>
            </w:pPr>
            <w:r w:rsidRPr="00B14C4B">
              <w:rPr>
                <w:color w:val="000000"/>
                <w:sz w:val="22"/>
              </w:rPr>
              <w:t>Показатель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color w:val="000000"/>
                <w:sz w:val="22"/>
              </w:rPr>
            </w:pPr>
            <w:r w:rsidRPr="00B14C4B">
              <w:rPr>
                <w:color w:val="000000"/>
                <w:sz w:val="22"/>
              </w:rPr>
              <w:t>201</w:t>
            </w:r>
            <w:r>
              <w:rPr>
                <w:color w:val="000000"/>
                <w:sz w:val="22"/>
              </w:rPr>
              <w:t>8</w:t>
            </w:r>
            <w:r w:rsidRPr="00B14C4B">
              <w:rPr>
                <w:color w:val="000000"/>
                <w:sz w:val="22"/>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color w:val="000000"/>
                <w:sz w:val="22"/>
              </w:rPr>
            </w:pPr>
            <w:r w:rsidRPr="00B14C4B">
              <w:rPr>
                <w:color w:val="000000"/>
                <w:sz w:val="22"/>
              </w:rPr>
              <w:t>Удельный вес в общей сумме доходов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color w:val="000000"/>
                <w:sz w:val="22"/>
              </w:rPr>
            </w:pPr>
            <w:r w:rsidRPr="00B14C4B">
              <w:rPr>
                <w:color w:val="000000"/>
                <w:sz w:val="22"/>
              </w:rPr>
              <w:t>202</w:t>
            </w:r>
            <w:r>
              <w:rPr>
                <w:color w:val="000000"/>
                <w:sz w:val="22"/>
              </w:rPr>
              <w:t>3</w:t>
            </w:r>
            <w:r w:rsidRPr="00B14C4B">
              <w:rPr>
                <w:color w:val="000000"/>
                <w:sz w:val="22"/>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color w:val="000000"/>
                <w:sz w:val="22"/>
              </w:rPr>
            </w:pPr>
            <w:r w:rsidRPr="00B14C4B">
              <w:rPr>
                <w:color w:val="000000"/>
                <w:sz w:val="22"/>
              </w:rPr>
              <w:t>Удельный вес в общей сумме доходов</w:t>
            </w:r>
          </w:p>
        </w:tc>
        <w:tc>
          <w:tcPr>
            <w:tcW w:w="1218"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color w:val="000000"/>
                <w:sz w:val="22"/>
              </w:rPr>
            </w:pPr>
            <w:r w:rsidRPr="00B14C4B">
              <w:rPr>
                <w:color w:val="000000"/>
                <w:sz w:val="22"/>
              </w:rPr>
              <w:t>Динамика за период 201</w:t>
            </w:r>
            <w:r>
              <w:rPr>
                <w:color w:val="000000"/>
                <w:sz w:val="22"/>
              </w:rPr>
              <w:t>8</w:t>
            </w:r>
            <w:r w:rsidRPr="00B14C4B">
              <w:rPr>
                <w:color w:val="000000"/>
                <w:sz w:val="22"/>
              </w:rPr>
              <w:t>-202</w:t>
            </w:r>
            <w:r>
              <w:rPr>
                <w:color w:val="000000"/>
                <w:sz w:val="22"/>
              </w:rPr>
              <w:t>3</w:t>
            </w:r>
            <w:r w:rsidRPr="00B14C4B">
              <w:rPr>
                <w:color w:val="000000"/>
                <w:sz w:val="22"/>
              </w:rPr>
              <w:t xml:space="preserve"> годы</w:t>
            </w:r>
          </w:p>
        </w:tc>
      </w:tr>
      <w:tr w:rsidR="00C93D4E" w:rsidRPr="00B14C4B" w:rsidTr="00C93D4E">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rPr>
                <w:rFonts w:eastAsia="Batang"/>
                <w:b/>
                <w:bCs/>
                <w:sz w:val="20"/>
                <w:szCs w:val="20"/>
              </w:rPr>
            </w:pPr>
            <w:r w:rsidRPr="00B14C4B">
              <w:rPr>
                <w:b/>
                <w:bCs/>
                <w:sz w:val="20"/>
                <w:szCs w:val="20"/>
              </w:rPr>
              <w:t>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b/>
                <w:bCs/>
                <w:sz w:val="20"/>
                <w:szCs w:val="20"/>
              </w:rPr>
            </w:pPr>
            <w:r>
              <w:rPr>
                <w:b/>
                <w:bCs/>
                <w:sz w:val="20"/>
                <w:szCs w:val="20"/>
              </w:rPr>
              <w:t>7 568 433,9</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b/>
                <w:bCs/>
                <w:sz w:val="20"/>
                <w:szCs w:val="20"/>
              </w:rPr>
            </w:pPr>
            <w:r w:rsidRPr="00B14C4B">
              <w:rPr>
                <w:b/>
                <w:bCs/>
                <w:sz w:val="20"/>
                <w:szCs w:val="20"/>
              </w:rPr>
              <w:t>100,0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ind w:hanging="108"/>
              <w:jc w:val="center"/>
              <w:rPr>
                <w:rFonts w:eastAsia="Batang"/>
                <w:b/>
                <w:bCs/>
                <w:sz w:val="20"/>
                <w:szCs w:val="20"/>
              </w:rPr>
            </w:pPr>
            <w:r>
              <w:rPr>
                <w:rFonts w:eastAsia="Batang"/>
                <w:b/>
                <w:bCs/>
                <w:sz w:val="20"/>
                <w:szCs w:val="20"/>
              </w:rPr>
              <w:t>8 337 654,2</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b/>
                <w:bCs/>
                <w:sz w:val="20"/>
                <w:szCs w:val="20"/>
              </w:rPr>
            </w:pPr>
            <w:r w:rsidRPr="00B14C4B">
              <w:rPr>
                <w:b/>
                <w:bCs/>
                <w:sz w:val="20"/>
                <w:szCs w:val="20"/>
              </w:rPr>
              <w:t>100,0</w:t>
            </w:r>
          </w:p>
        </w:tc>
        <w:tc>
          <w:tcPr>
            <w:tcW w:w="1218"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b/>
                <w:bCs/>
                <w:sz w:val="20"/>
                <w:szCs w:val="20"/>
              </w:rPr>
            </w:pPr>
            <w:r>
              <w:rPr>
                <w:rFonts w:eastAsia="Batang"/>
                <w:b/>
                <w:bCs/>
                <w:sz w:val="20"/>
                <w:szCs w:val="20"/>
              </w:rPr>
              <w:t>110,2</w:t>
            </w:r>
          </w:p>
        </w:tc>
      </w:tr>
      <w:tr w:rsidR="00C93D4E" w:rsidRPr="00B14C4B" w:rsidTr="00C93D4E">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rPr>
                <w:rFonts w:eastAsia="Batang"/>
                <w:b/>
                <w:bCs/>
                <w:color w:val="000000"/>
                <w:sz w:val="20"/>
                <w:szCs w:val="20"/>
              </w:rPr>
            </w:pPr>
            <w:r w:rsidRPr="00B14C4B">
              <w:rPr>
                <w:b/>
                <w:bCs/>
                <w:color w:val="000000"/>
                <w:sz w:val="20"/>
                <w:szCs w:val="20"/>
              </w:rPr>
              <w:t xml:space="preserve">1. </w:t>
            </w:r>
            <w:r>
              <w:rPr>
                <w:b/>
                <w:bCs/>
                <w:color w:val="000000"/>
                <w:sz w:val="20"/>
                <w:szCs w:val="20"/>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b/>
                <w:bCs/>
                <w:sz w:val="20"/>
                <w:szCs w:val="20"/>
              </w:rPr>
            </w:pPr>
            <w:r>
              <w:rPr>
                <w:rFonts w:eastAsia="Batang"/>
                <w:b/>
                <w:bCs/>
                <w:sz w:val="20"/>
                <w:szCs w:val="20"/>
              </w:rPr>
              <w:t>3 196 631,9</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B14C4B" w:rsidRDefault="00C93D4E" w:rsidP="00C93D4E">
            <w:pPr>
              <w:jc w:val="center"/>
              <w:rPr>
                <w:rFonts w:eastAsia="Batang"/>
                <w:b/>
                <w:bCs/>
                <w:sz w:val="20"/>
                <w:szCs w:val="20"/>
              </w:rPr>
            </w:pPr>
            <w:r>
              <w:rPr>
                <w:rFonts w:eastAsia="Batang"/>
                <w:b/>
                <w:bCs/>
                <w:sz w:val="20"/>
                <w:szCs w:val="20"/>
              </w:rPr>
              <w:t>42,2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ind w:hanging="108"/>
              <w:jc w:val="center"/>
              <w:rPr>
                <w:rFonts w:eastAsia="Batang"/>
                <w:b/>
                <w:bCs/>
                <w:sz w:val="20"/>
                <w:szCs w:val="20"/>
              </w:rPr>
            </w:pPr>
            <w:r>
              <w:rPr>
                <w:rFonts w:eastAsia="Batang"/>
                <w:b/>
                <w:bCs/>
                <w:sz w:val="20"/>
                <w:szCs w:val="20"/>
              </w:rPr>
              <w:t>3 752 837,0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B14C4B" w:rsidRDefault="00C93D4E" w:rsidP="00C93D4E">
            <w:pPr>
              <w:jc w:val="center"/>
              <w:rPr>
                <w:rFonts w:eastAsia="Batang"/>
                <w:b/>
                <w:bCs/>
                <w:sz w:val="20"/>
                <w:szCs w:val="20"/>
              </w:rPr>
            </w:pPr>
            <w:r>
              <w:rPr>
                <w:rFonts w:eastAsia="Batang"/>
                <w:b/>
                <w:bCs/>
                <w:sz w:val="20"/>
                <w:szCs w:val="20"/>
              </w:rPr>
              <w:t>45,0</w:t>
            </w:r>
          </w:p>
        </w:tc>
        <w:tc>
          <w:tcPr>
            <w:tcW w:w="1218"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b/>
                <w:bCs/>
                <w:sz w:val="20"/>
                <w:szCs w:val="20"/>
              </w:rPr>
            </w:pPr>
            <w:r>
              <w:rPr>
                <w:rFonts w:eastAsia="Batang"/>
                <w:b/>
                <w:bCs/>
                <w:sz w:val="20"/>
                <w:szCs w:val="20"/>
              </w:rPr>
              <w:t>117,4</w:t>
            </w:r>
          </w:p>
        </w:tc>
      </w:tr>
      <w:tr w:rsidR="00C93D4E" w:rsidRPr="00B14C4B" w:rsidTr="00C93D4E">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rPr>
                <w:rFonts w:eastAsia="Batang"/>
                <w:color w:val="000000"/>
                <w:sz w:val="20"/>
                <w:szCs w:val="20"/>
              </w:rPr>
            </w:pPr>
            <w:r w:rsidRPr="00B14C4B">
              <w:rPr>
                <w:color w:val="000000"/>
                <w:sz w:val="20"/>
                <w:szCs w:val="20"/>
              </w:rPr>
              <w:t>1.1. 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C93D4E" w:rsidRPr="00B14C4B" w:rsidRDefault="00C93D4E" w:rsidP="00C93D4E">
            <w:pPr>
              <w:jc w:val="center"/>
              <w:rPr>
                <w:rFonts w:eastAsia="Batang"/>
                <w:bCs/>
                <w:sz w:val="20"/>
                <w:szCs w:val="20"/>
              </w:rPr>
            </w:pPr>
            <w:r>
              <w:rPr>
                <w:rFonts w:eastAsia="Batang"/>
                <w:bCs/>
                <w:sz w:val="20"/>
                <w:szCs w:val="20"/>
              </w:rPr>
              <w:t>2 551 719,6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B14C4B" w:rsidRDefault="00C93D4E" w:rsidP="00C93D4E">
            <w:pPr>
              <w:jc w:val="center"/>
              <w:rPr>
                <w:rFonts w:eastAsia="Batang"/>
                <w:bCs/>
                <w:sz w:val="20"/>
                <w:szCs w:val="20"/>
              </w:rPr>
            </w:pPr>
            <w:r>
              <w:rPr>
                <w:rFonts w:eastAsia="Batang"/>
                <w:bCs/>
                <w:sz w:val="20"/>
                <w:szCs w:val="20"/>
              </w:rPr>
              <w:t>33,7</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C93D4E" w:rsidRPr="00B14C4B" w:rsidRDefault="00C93D4E" w:rsidP="00C93D4E">
            <w:pPr>
              <w:ind w:hanging="108"/>
              <w:jc w:val="center"/>
              <w:rPr>
                <w:rFonts w:eastAsia="Batang"/>
                <w:bCs/>
                <w:sz w:val="20"/>
                <w:szCs w:val="20"/>
              </w:rPr>
            </w:pPr>
            <w:r>
              <w:rPr>
                <w:rFonts w:eastAsia="Batang"/>
                <w:bCs/>
                <w:sz w:val="20"/>
                <w:szCs w:val="20"/>
              </w:rPr>
              <w:t>3 084 932,1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B14C4B" w:rsidRDefault="00C93D4E" w:rsidP="00C93D4E">
            <w:pPr>
              <w:jc w:val="center"/>
              <w:rPr>
                <w:rFonts w:eastAsia="Batang"/>
                <w:bCs/>
                <w:sz w:val="20"/>
                <w:szCs w:val="20"/>
              </w:rPr>
            </w:pPr>
            <w:r>
              <w:rPr>
                <w:rFonts w:eastAsia="Batang"/>
                <w:bCs/>
                <w:sz w:val="20"/>
                <w:szCs w:val="20"/>
              </w:rPr>
              <w:t>37,0</w:t>
            </w:r>
          </w:p>
        </w:tc>
        <w:tc>
          <w:tcPr>
            <w:tcW w:w="1218"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bCs/>
                <w:sz w:val="20"/>
                <w:szCs w:val="20"/>
              </w:rPr>
            </w:pPr>
            <w:r>
              <w:rPr>
                <w:rFonts w:eastAsia="Batang"/>
                <w:bCs/>
                <w:sz w:val="20"/>
                <w:szCs w:val="20"/>
              </w:rPr>
              <w:t>120,9</w:t>
            </w:r>
          </w:p>
        </w:tc>
      </w:tr>
      <w:tr w:rsidR="00C93D4E" w:rsidRPr="00B14C4B" w:rsidTr="00C93D4E">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rPr>
                <w:rFonts w:eastAsia="Batang"/>
                <w:color w:val="000000"/>
                <w:sz w:val="20"/>
                <w:szCs w:val="20"/>
              </w:rPr>
            </w:pPr>
            <w:r w:rsidRPr="00B14C4B">
              <w:rPr>
                <w:color w:val="000000"/>
                <w:sz w:val="20"/>
                <w:szCs w:val="20"/>
              </w:rPr>
              <w:t>1.2. Неналоговые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C93D4E" w:rsidRPr="00B14C4B" w:rsidRDefault="00C93D4E" w:rsidP="00C93D4E">
            <w:pPr>
              <w:jc w:val="center"/>
              <w:rPr>
                <w:rFonts w:eastAsia="Batang"/>
                <w:bCs/>
                <w:sz w:val="20"/>
                <w:szCs w:val="20"/>
              </w:rPr>
            </w:pPr>
            <w:r>
              <w:rPr>
                <w:rFonts w:eastAsia="Batang"/>
                <w:bCs/>
                <w:sz w:val="20"/>
                <w:szCs w:val="20"/>
              </w:rPr>
              <w:t>644 912,3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B14C4B" w:rsidRDefault="00C93D4E" w:rsidP="00C93D4E">
            <w:pPr>
              <w:jc w:val="center"/>
              <w:rPr>
                <w:rFonts w:eastAsia="Batang"/>
                <w:bCs/>
                <w:sz w:val="20"/>
                <w:szCs w:val="20"/>
              </w:rPr>
            </w:pPr>
            <w:r>
              <w:rPr>
                <w:rFonts w:eastAsia="Batang"/>
                <w:bCs/>
                <w:sz w:val="20"/>
                <w:szCs w:val="20"/>
              </w:rPr>
              <w:t>8,5</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C93D4E" w:rsidRPr="00B14C4B" w:rsidRDefault="00C93D4E" w:rsidP="00C93D4E">
            <w:pPr>
              <w:jc w:val="center"/>
              <w:rPr>
                <w:rFonts w:eastAsia="Batang"/>
                <w:bCs/>
                <w:sz w:val="20"/>
                <w:szCs w:val="20"/>
              </w:rPr>
            </w:pPr>
            <w:r>
              <w:rPr>
                <w:rFonts w:eastAsia="Batang"/>
                <w:bCs/>
                <w:sz w:val="20"/>
                <w:szCs w:val="20"/>
              </w:rPr>
              <w:t>667 904,9</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B14C4B" w:rsidRDefault="00C93D4E" w:rsidP="00C93D4E">
            <w:pPr>
              <w:jc w:val="center"/>
              <w:rPr>
                <w:rFonts w:eastAsia="Batang"/>
                <w:bCs/>
                <w:sz w:val="20"/>
                <w:szCs w:val="20"/>
              </w:rPr>
            </w:pPr>
            <w:r>
              <w:rPr>
                <w:rFonts w:eastAsia="Batang"/>
                <w:bCs/>
                <w:sz w:val="20"/>
                <w:szCs w:val="20"/>
              </w:rPr>
              <w:t>8,0</w:t>
            </w:r>
          </w:p>
        </w:tc>
        <w:tc>
          <w:tcPr>
            <w:tcW w:w="1218"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bCs/>
                <w:sz w:val="20"/>
                <w:szCs w:val="20"/>
              </w:rPr>
            </w:pPr>
            <w:r>
              <w:rPr>
                <w:rFonts w:eastAsia="Batang"/>
                <w:bCs/>
                <w:sz w:val="20"/>
                <w:szCs w:val="20"/>
              </w:rPr>
              <w:t>103,6</w:t>
            </w:r>
          </w:p>
        </w:tc>
      </w:tr>
      <w:tr w:rsidR="00C93D4E" w:rsidRPr="008351AE" w:rsidTr="00C93D4E">
        <w:trPr>
          <w:trHeight w:val="300"/>
        </w:trPr>
        <w:tc>
          <w:tcPr>
            <w:tcW w:w="241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rPr>
                <w:rFonts w:eastAsia="Batang"/>
                <w:b/>
                <w:bCs/>
                <w:sz w:val="20"/>
                <w:szCs w:val="20"/>
              </w:rPr>
            </w:pPr>
            <w:r w:rsidRPr="00B14C4B">
              <w:rPr>
                <w:b/>
                <w:bCs/>
                <w:sz w:val="20"/>
                <w:szCs w:val="20"/>
              </w:rPr>
              <w:t xml:space="preserve">2. Безвозмездные поступления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b/>
                <w:sz w:val="20"/>
                <w:szCs w:val="20"/>
              </w:rPr>
            </w:pPr>
            <w:r>
              <w:rPr>
                <w:rFonts w:eastAsia="Batang"/>
                <w:b/>
                <w:sz w:val="20"/>
                <w:szCs w:val="20"/>
              </w:rPr>
              <w:t>4 371 802,0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B14C4B" w:rsidRDefault="00C93D4E" w:rsidP="00C93D4E">
            <w:pPr>
              <w:jc w:val="center"/>
              <w:rPr>
                <w:rFonts w:eastAsia="Batang"/>
                <w:b/>
                <w:bCs/>
                <w:sz w:val="20"/>
                <w:szCs w:val="20"/>
              </w:rPr>
            </w:pPr>
            <w:r>
              <w:rPr>
                <w:rFonts w:eastAsia="Batang"/>
                <w:b/>
                <w:bCs/>
                <w:sz w:val="20"/>
                <w:szCs w:val="20"/>
              </w:rPr>
              <w:t>57,8</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C93D4E" w:rsidRPr="00B14C4B" w:rsidRDefault="00C93D4E" w:rsidP="00C93D4E">
            <w:pPr>
              <w:jc w:val="center"/>
              <w:rPr>
                <w:rFonts w:eastAsia="Batang"/>
                <w:b/>
                <w:sz w:val="20"/>
                <w:szCs w:val="20"/>
              </w:rPr>
            </w:pPr>
            <w:r>
              <w:rPr>
                <w:rFonts w:eastAsia="Batang"/>
                <w:b/>
                <w:sz w:val="20"/>
                <w:szCs w:val="20"/>
              </w:rPr>
              <w:t>4 584 817,2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C93D4E" w:rsidRPr="00B14C4B" w:rsidRDefault="00C93D4E" w:rsidP="00C93D4E">
            <w:pPr>
              <w:jc w:val="center"/>
              <w:rPr>
                <w:rFonts w:eastAsia="Batang"/>
                <w:b/>
                <w:bCs/>
                <w:sz w:val="20"/>
                <w:szCs w:val="20"/>
              </w:rPr>
            </w:pPr>
            <w:r>
              <w:rPr>
                <w:rFonts w:eastAsia="Batang"/>
                <w:b/>
                <w:bCs/>
                <w:sz w:val="20"/>
                <w:szCs w:val="20"/>
              </w:rPr>
              <w:t>55,0</w:t>
            </w:r>
          </w:p>
        </w:tc>
        <w:tc>
          <w:tcPr>
            <w:tcW w:w="1218" w:type="dxa"/>
            <w:tcBorders>
              <w:top w:val="single" w:sz="4" w:space="0" w:color="auto"/>
              <w:left w:val="single" w:sz="4" w:space="0" w:color="auto"/>
              <w:bottom w:val="single" w:sz="4" w:space="0" w:color="auto"/>
              <w:right w:val="single" w:sz="4" w:space="0" w:color="auto"/>
            </w:tcBorders>
            <w:vAlign w:val="center"/>
            <w:hideMark/>
          </w:tcPr>
          <w:p w:rsidR="00C93D4E" w:rsidRPr="00B14C4B" w:rsidRDefault="00C93D4E" w:rsidP="00C93D4E">
            <w:pPr>
              <w:jc w:val="center"/>
              <w:rPr>
                <w:rFonts w:eastAsia="Batang"/>
                <w:b/>
                <w:bCs/>
                <w:sz w:val="20"/>
                <w:szCs w:val="20"/>
              </w:rPr>
            </w:pPr>
            <w:r>
              <w:rPr>
                <w:rFonts w:eastAsia="Batang"/>
                <w:b/>
                <w:bCs/>
                <w:sz w:val="20"/>
                <w:szCs w:val="20"/>
              </w:rPr>
              <w:t>104,9</w:t>
            </w:r>
          </w:p>
        </w:tc>
      </w:tr>
    </w:tbl>
    <w:p w:rsidR="00C93D4E" w:rsidRPr="008351AE" w:rsidRDefault="00C93D4E" w:rsidP="00C93D4E">
      <w:pPr>
        <w:ind w:firstLine="709"/>
        <w:rPr>
          <w:highlight w:val="magenta"/>
        </w:rPr>
      </w:pPr>
    </w:p>
    <w:p w:rsidR="00C93D4E" w:rsidRPr="00C93D4E" w:rsidRDefault="00C93D4E" w:rsidP="00C93D4E">
      <w:pPr>
        <w:ind w:firstLine="709"/>
        <w:jc w:val="both"/>
        <w:rPr>
          <w:sz w:val="28"/>
          <w:szCs w:val="28"/>
        </w:rPr>
      </w:pPr>
      <w:r w:rsidRPr="00C93D4E">
        <w:rPr>
          <w:sz w:val="28"/>
          <w:szCs w:val="28"/>
        </w:rPr>
        <w:t>В структуре доходной части консолидированного бюджета Гатчинского муниципального района в период 2018-2023 годов основной удельный вес (от 57,8% до 55,0%) занимают безвозмездные поступления.</w:t>
      </w:r>
    </w:p>
    <w:p w:rsidR="00C93D4E" w:rsidRPr="00C93D4E" w:rsidRDefault="00C93D4E" w:rsidP="00C93D4E">
      <w:pPr>
        <w:ind w:firstLine="709"/>
        <w:jc w:val="both"/>
        <w:rPr>
          <w:sz w:val="28"/>
          <w:szCs w:val="28"/>
        </w:rPr>
      </w:pPr>
      <w:r w:rsidRPr="00C93D4E">
        <w:rPr>
          <w:sz w:val="28"/>
          <w:szCs w:val="28"/>
        </w:rPr>
        <w:t xml:space="preserve">Доля налоговых и неналоговых доходов в общем объеме доходов увеличится с 42,2% в 2018 году до 45,0% в 2023 году.  </w:t>
      </w:r>
    </w:p>
    <w:p w:rsidR="00C93D4E" w:rsidRPr="00C93D4E" w:rsidRDefault="00C93D4E" w:rsidP="00C93D4E">
      <w:pPr>
        <w:jc w:val="both"/>
        <w:rPr>
          <w:sz w:val="28"/>
          <w:szCs w:val="28"/>
          <w:highlight w:val="magenta"/>
        </w:rPr>
      </w:pPr>
    </w:p>
    <w:p w:rsidR="00C93D4E" w:rsidRPr="00C93D4E" w:rsidRDefault="00C93D4E" w:rsidP="00C93D4E">
      <w:pPr>
        <w:ind w:firstLine="709"/>
        <w:jc w:val="both"/>
        <w:rPr>
          <w:sz w:val="28"/>
          <w:szCs w:val="28"/>
        </w:rPr>
      </w:pPr>
      <w:r w:rsidRPr="00C93D4E">
        <w:rPr>
          <w:sz w:val="28"/>
          <w:szCs w:val="28"/>
        </w:rPr>
        <w:t>В структуре налоговых и неналоговых доходов консолидированного бюджета основной удельный вес в долгосрочной перспективе будут занимать налоговые доходы – их удельный вес к 2023 году составит 37,0%.</w:t>
      </w:r>
    </w:p>
    <w:p w:rsidR="00C93D4E" w:rsidRPr="00C93D4E" w:rsidRDefault="00C93D4E" w:rsidP="00C93D4E">
      <w:pPr>
        <w:ind w:firstLine="709"/>
        <w:jc w:val="both"/>
        <w:rPr>
          <w:sz w:val="28"/>
          <w:szCs w:val="28"/>
        </w:rPr>
      </w:pPr>
      <w:r w:rsidRPr="00C93D4E">
        <w:rPr>
          <w:sz w:val="28"/>
          <w:szCs w:val="28"/>
        </w:rPr>
        <w:t>Основными налоговыми доход</w:t>
      </w:r>
      <w:r w:rsidR="002235FC">
        <w:rPr>
          <w:sz w:val="28"/>
          <w:szCs w:val="28"/>
        </w:rPr>
        <w:t>ами</w:t>
      </w:r>
      <w:r w:rsidRPr="00C93D4E">
        <w:rPr>
          <w:sz w:val="28"/>
          <w:szCs w:val="28"/>
        </w:rPr>
        <w:t xml:space="preserve"> </w:t>
      </w:r>
      <w:r w:rsidR="002154EE">
        <w:rPr>
          <w:sz w:val="28"/>
          <w:szCs w:val="28"/>
        </w:rPr>
        <w:t xml:space="preserve">консолидированного </w:t>
      </w:r>
      <w:r w:rsidRPr="00C93D4E">
        <w:rPr>
          <w:sz w:val="28"/>
          <w:szCs w:val="28"/>
        </w:rPr>
        <w:t xml:space="preserve">бюджета Гатчинского муниципального района по-прежнему останутся налог на доходы физических лиц, налог, взимаемый в связи с применением упрощенной системы налогообложения, единый налог на вмененный доход для отдельных видов деятельности, единый сельскохозяйственный налог, налог, взимаемый в связи с применением патентной системы налогообложения, государственная пошлина и акцизы. Удельный вес перечисленных налогов составит в общем объеме налоговых и неналоговых доходов в консолидированном бюджете Гатчинского муниципального района в среднем </w:t>
      </w:r>
      <w:r w:rsidR="002154EE">
        <w:rPr>
          <w:sz w:val="28"/>
          <w:szCs w:val="28"/>
        </w:rPr>
        <w:t>8</w:t>
      </w:r>
      <w:r w:rsidRPr="00C93D4E">
        <w:rPr>
          <w:sz w:val="28"/>
          <w:szCs w:val="28"/>
        </w:rPr>
        <w:t>0%.</w:t>
      </w:r>
    </w:p>
    <w:p w:rsidR="00C93D4E" w:rsidRPr="00C93D4E" w:rsidRDefault="00C93D4E" w:rsidP="00C93D4E">
      <w:pPr>
        <w:ind w:firstLine="709"/>
        <w:jc w:val="both"/>
        <w:rPr>
          <w:sz w:val="28"/>
          <w:szCs w:val="28"/>
        </w:rPr>
      </w:pPr>
      <w:r w:rsidRPr="00C93D4E">
        <w:rPr>
          <w:sz w:val="28"/>
          <w:szCs w:val="28"/>
        </w:rPr>
        <w:lastRenderedPageBreak/>
        <w:t>Рост поступлений по налоговым доходам за период 2018-2023 годы с учетом утвержденных макроэкономических показателей по прогнозу социально-экономического развития Гатчинского муниципального района составит 120,9%.</w:t>
      </w:r>
    </w:p>
    <w:p w:rsidR="00C93D4E" w:rsidRPr="00C93D4E" w:rsidRDefault="00C93D4E" w:rsidP="00C93D4E">
      <w:pPr>
        <w:ind w:firstLine="709"/>
        <w:jc w:val="both"/>
        <w:rPr>
          <w:sz w:val="28"/>
          <w:szCs w:val="28"/>
        </w:rPr>
      </w:pPr>
      <w:r w:rsidRPr="00C93D4E">
        <w:rPr>
          <w:sz w:val="28"/>
          <w:szCs w:val="28"/>
        </w:rPr>
        <w:t>В структуре неналоговых доходов консолидированного бюджета основной удельный вес (около 80%) занимают доходы от использования имущества, находящегося в муниципальной собственности, доходы от продажи указанного имущества, платежи за негативное воздействие на окружающую среду, а также доходы от оказания платных услуг и компенсации затрат государства.</w:t>
      </w:r>
    </w:p>
    <w:p w:rsidR="00C93D4E" w:rsidRPr="00C93D4E" w:rsidRDefault="00C93D4E" w:rsidP="00C93D4E">
      <w:pPr>
        <w:ind w:firstLine="709"/>
        <w:jc w:val="both"/>
        <w:rPr>
          <w:sz w:val="28"/>
          <w:szCs w:val="28"/>
        </w:rPr>
      </w:pPr>
      <w:r w:rsidRPr="00C93D4E">
        <w:rPr>
          <w:sz w:val="28"/>
          <w:szCs w:val="28"/>
        </w:rPr>
        <w:t>В долгосрочном периоде с учетом выкупа в собственность земельных участков ожидается тенденция к снижению объемов арендной платы в связи с переходом собственников на уплату земельного налога.</w:t>
      </w:r>
    </w:p>
    <w:p w:rsidR="00C93D4E" w:rsidRPr="00C93D4E" w:rsidRDefault="00C93D4E" w:rsidP="00C93D4E">
      <w:pPr>
        <w:ind w:firstLine="709"/>
        <w:jc w:val="both"/>
        <w:rPr>
          <w:sz w:val="28"/>
          <w:szCs w:val="28"/>
        </w:rPr>
      </w:pPr>
      <w:r w:rsidRPr="00C93D4E">
        <w:rPr>
          <w:sz w:val="28"/>
          <w:szCs w:val="28"/>
        </w:rPr>
        <w:t>Кроме того, не ожидается роста доходов бюджета от продажи муниципального имущества.</w:t>
      </w:r>
    </w:p>
    <w:p w:rsidR="00C93D4E" w:rsidRPr="00C93D4E" w:rsidRDefault="00C93D4E" w:rsidP="00C93D4E">
      <w:pPr>
        <w:ind w:firstLine="709"/>
        <w:jc w:val="both"/>
        <w:rPr>
          <w:sz w:val="28"/>
          <w:szCs w:val="28"/>
        </w:rPr>
      </w:pPr>
      <w:r w:rsidRPr="00C93D4E">
        <w:rPr>
          <w:sz w:val="28"/>
          <w:szCs w:val="28"/>
        </w:rPr>
        <w:t>С учетом изложенных факторов рост поступлений по неналоговым доходам консолидированного бюджета ожидается к 2028 году в размере 103,6%.</w:t>
      </w:r>
    </w:p>
    <w:p w:rsidR="00C93D4E" w:rsidRPr="00C93D4E" w:rsidRDefault="00C93D4E" w:rsidP="00C93D4E">
      <w:pPr>
        <w:ind w:firstLine="709"/>
        <w:jc w:val="both"/>
        <w:rPr>
          <w:sz w:val="28"/>
          <w:szCs w:val="28"/>
          <w:highlight w:val="magenta"/>
        </w:rPr>
      </w:pPr>
    </w:p>
    <w:p w:rsidR="00C93D4E" w:rsidRPr="00C93D4E" w:rsidRDefault="00C93D4E" w:rsidP="00C93D4E">
      <w:pPr>
        <w:ind w:firstLine="709"/>
        <w:jc w:val="both"/>
        <w:rPr>
          <w:sz w:val="28"/>
          <w:szCs w:val="28"/>
        </w:rPr>
      </w:pPr>
      <w:r w:rsidRPr="00C93D4E">
        <w:rPr>
          <w:sz w:val="28"/>
          <w:szCs w:val="28"/>
        </w:rPr>
        <w:t>2. Рост расходов консолидированного бюджета Гатчинского муниципального района за период 2018-2023 годы с учетом утвержденных макроэкономических показателей по прогнозу социально-экономического развития Гатчинского муниципального района составит 110,4%. Общий объем расходов увеличится с 7 843 729,2 тыс. руб. в 2018 году до 8 662 438,7 тыс. руб. в 2023 году.</w:t>
      </w:r>
    </w:p>
    <w:p w:rsidR="00C93D4E" w:rsidRPr="00C93D4E" w:rsidRDefault="00C93D4E" w:rsidP="00C93D4E">
      <w:pPr>
        <w:ind w:firstLine="709"/>
        <w:jc w:val="both"/>
        <w:rPr>
          <w:sz w:val="28"/>
          <w:szCs w:val="28"/>
        </w:rPr>
      </w:pPr>
      <w:r w:rsidRPr="00C93D4E">
        <w:rPr>
          <w:sz w:val="28"/>
          <w:szCs w:val="28"/>
        </w:rPr>
        <w:t>Динамика расходов консолидированного бюджета будет повторять динамику объема расходов бюджета Гатчинского муниципального района, доля которого в расходах консолидированного бюджета в 2018 – 2023 годах будет держаться в диапазоне 64,5 – 90,2%.</w:t>
      </w:r>
    </w:p>
    <w:p w:rsidR="00C93D4E" w:rsidRPr="00C93D4E" w:rsidRDefault="00C93D4E" w:rsidP="00C93D4E">
      <w:pPr>
        <w:ind w:firstLine="709"/>
        <w:jc w:val="both"/>
        <w:rPr>
          <w:sz w:val="28"/>
          <w:szCs w:val="28"/>
          <w:highlight w:val="magenta"/>
        </w:rPr>
      </w:pPr>
    </w:p>
    <w:p w:rsidR="00C93D4E" w:rsidRPr="00C93D4E" w:rsidRDefault="00C93D4E" w:rsidP="00C93D4E">
      <w:pPr>
        <w:ind w:firstLine="709"/>
        <w:jc w:val="both"/>
        <w:rPr>
          <w:sz w:val="28"/>
          <w:szCs w:val="28"/>
        </w:rPr>
      </w:pPr>
      <w:r w:rsidRPr="00C93D4E">
        <w:rPr>
          <w:sz w:val="28"/>
          <w:szCs w:val="28"/>
        </w:rPr>
        <w:t>3. В 2018 году дефицит консолидированного бюджета Гатчинского муниципального района составит 8,6% от величины годового объема доходов бюджета без учета утвержденного объема безвозмездных поступлений</w:t>
      </w:r>
      <w:r w:rsidR="009D56E5" w:rsidRPr="009D56E5">
        <w:rPr>
          <w:sz w:val="28"/>
          <w:szCs w:val="28"/>
        </w:rPr>
        <w:t xml:space="preserve"> </w:t>
      </w:r>
      <w:r w:rsidR="009D56E5">
        <w:rPr>
          <w:sz w:val="28"/>
          <w:szCs w:val="28"/>
        </w:rPr>
        <w:t>и дополнительного норматива по НДФЛ</w:t>
      </w:r>
      <w:r w:rsidRPr="00C93D4E">
        <w:rPr>
          <w:sz w:val="28"/>
          <w:szCs w:val="28"/>
        </w:rPr>
        <w:t>. В последующие годы размер дефицита будет возрастать в номинальном выражении и составит 8,7% от величины годового объема доходов бюджета без учета утвержденного объема безвозмездных поступлений</w:t>
      </w:r>
      <w:r w:rsidR="009D56E5" w:rsidRPr="009D56E5">
        <w:rPr>
          <w:sz w:val="28"/>
          <w:szCs w:val="28"/>
        </w:rPr>
        <w:t xml:space="preserve"> </w:t>
      </w:r>
      <w:r w:rsidR="009D56E5">
        <w:rPr>
          <w:sz w:val="28"/>
          <w:szCs w:val="28"/>
        </w:rPr>
        <w:t>и дополнительного норматива по НДФЛ</w:t>
      </w:r>
      <w:r w:rsidRPr="00C93D4E">
        <w:rPr>
          <w:sz w:val="28"/>
          <w:szCs w:val="28"/>
        </w:rPr>
        <w:t xml:space="preserve">. </w:t>
      </w:r>
    </w:p>
    <w:p w:rsidR="00C93D4E" w:rsidRDefault="00C93D4E" w:rsidP="00C93D4E">
      <w:pPr>
        <w:rPr>
          <w:szCs w:val="28"/>
        </w:rPr>
      </w:pPr>
    </w:p>
    <w:p w:rsidR="00C93D4E" w:rsidRPr="00C93D4E" w:rsidRDefault="00C93D4E" w:rsidP="00C93D4E">
      <w:pPr>
        <w:pStyle w:val="1"/>
        <w:jc w:val="both"/>
        <w:rPr>
          <w:i w:val="0"/>
          <w:sz w:val="28"/>
          <w:szCs w:val="28"/>
        </w:rPr>
      </w:pPr>
      <w:r w:rsidRPr="00C93D4E">
        <w:rPr>
          <w:i w:val="0"/>
          <w:sz w:val="28"/>
          <w:szCs w:val="28"/>
        </w:rPr>
        <w:t xml:space="preserve">3. </w:t>
      </w:r>
      <w:bookmarkStart w:id="1" w:name="_Toc461786481"/>
      <w:r w:rsidRPr="00C93D4E">
        <w:rPr>
          <w:i w:val="0"/>
          <w:sz w:val="28"/>
          <w:szCs w:val="28"/>
        </w:rPr>
        <w:t>Прогноз основных характеристик консолидированного и районного бюджетов Гатчинского муниципального района на период до 2023 года</w:t>
      </w:r>
      <w:bookmarkEnd w:id="1"/>
      <w:r w:rsidRPr="00C93D4E">
        <w:rPr>
          <w:i w:val="0"/>
          <w:sz w:val="28"/>
          <w:szCs w:val="28"/>
        </w:rPr>
        <w:t>.</w:t>
      </w:r>
    </w:p>
    <w:p w:rsidR="00C93D4E" w:rsidRPr="00A779B6" w:rsidRDefault="00C93D4E" w:rsidP="00C93D4E">
      <w:pPr>
        <w:rPr>
          <w:highlight w:val="yellow"/>
        </w:rPr>
      </w:pPr>
    </w:p>
    <w:p w:rsidR="00C93D4E" w:rsidRPr="00C93D4E" w:rsidRDefault="00C93D4E" w:rsidP="00C93D4E">
      <w:pPr>
        <w:ind w:firstLine="709"/>
        <w:jc w:val="both"/>
        <w:rPr>
          <w:sz w:val="28"/>
          <w:szCs w:val="28"/>
          <w:highlight w:val="yellow"/>
        </w:rPr>
      </w:pPr>
      <w:r w:rsidRPr="00C93D4E">
        <w:rPr>
          <w:sz w:val="28"/>
          <w:szCs w:val="28"/>
        </w:rPr>
        <w:t>Исходя из показателей прогноза, доходы бюджета Гатчинского муниципального района увеличатся к 2023 году на 2 740 384,8 тыс. руб. по сравнению с 2018 годом.</w:t>
      </w:r>
    </w:p>
    <w:p w:rsidR="00C93D4E" w:rsidRPr="00C93D4E" w:rsidRDefault="00C93D4E" w:rsidP="00C93D4E">
      <w:pPr>
        <w:ind w:firstLine="709"/>
        <w:jc w:val="both"/>
        <w:rPr>
          <w:sz w:val="28"/>
          <w:szCs w:val="28"/>
        </w:rPr>
      </w:pPr>
      <w:r w:rsidRPr="00C93D4E">
        <w:rPr>
          <w:sz w:val="28"/>
          <w:szCs w:val="28"/>
        </w:rPr>
        <w:lastRenderedPageBreak/>
        <w:t>Расходы бюджета Гатчинского муниципального района увеличатся в 2023 году на 2 749 710,8 тыс. руб. по сравнению с 2018 годом.</w:t>
      </w:r>
    </w:p>
    <w:p w:rsidR="00C93D4E" w:rsidRPr="00C93D4E" w:rsidRDefault="00C93D4E" w:rsidP="00C93D4E">
      <w:pPr>
        <w:ind w:firstLine="709"/>
        <w:jc w:val="both"/>
        <w:rPr>
          <w:sz w:val="28"/>
          <w:szCs w:val="28"/>
        </w:rPr>
      </w:pPr>
      <w:r w:rsidRPr="00C93D4E">
        <w:rPr>
          <w:sz w:val="28"/>
          <w:szCs w:val="28"/>
        </w:rPr>
        <w:t xml:space="preserve">Дефицит бюджета Гатчинского муниципального района </w:t>
      </w:r>
      <w:r w:rsidR="002154EE">
        <w:rPr>
          <w:sz w:val="28"/>
          <w:szCs w:val="28"/>
        </w:rPr>
        <w:t>увеличится</w:t>
      </w:r>
      <w:r w:rsidRPr="00C93D4E">
        <w:rPr>
          <w:sz w:val="28"/>
          <w:szCs w:val="28"/>
        </w:rPr>
        <w:t xml:space="preserve"> с 136 366,0 тыс.руб. в 2018 году до 145 692,0 тыс.руб. в 2023 году.</w:t>
      </w:r>
    </w:p>
    <w:p w:rsidR="00C93D4E" w:rsidRPr="00C93D4E" w:rsidRDefault="00C93D4E" w:rsidP="00C93D4E">
      <w:pPr>
        <w:ind w:firstLine="709"/>
        <w:jc w:val="both"/>
        <w:rPr>
          <w:sz w:val="28"/>
          <w:szCs w:val="28"/>
        </w:rPr>
      </w:pPr>
      <w:r w:rsidRPr="00C93D4E">
        <w:rPr>
          <w:sz w:val="28"/>
          <w:szCs w:val="28"/>
        </w:rPr>
        <w:t xml:space="preserve">Увеличение муниципального долга Гатчинского муниципального района к 2023 году по сравнению с 2018 годом прогнозируется в размере 130 000,0 тыс.руб. </w:t>
      </w:r>
    </w:p>
    <w:p w:rsidR="00C93D4E" w:rsidRPr="00C93D4E" w:rsidRDefault="00C93D4E" w:rsidP="00C93D4E">
      <w:pPr>
        <w:ind w:firstLine="709"/>
        <w:jc w:val="both"/>
        <w:rPr>
          <w:sz w:val="28"/>
          <w:szCs w:val="28"/>
        </w:rPr>
      </w:pPr>
      <w:r w:rsidRPr="00C93D4E">
        <w:rPr>
          <w:sz w:val="28"/>
          <w:szCs w:val="28"/>
        </w:rPr>
        <w:t xml:space="preserve">В соответствии с прогнозом </w:t>
      </w:r>
      <w:r w:rsidR="002154EE">
        <w:rPr>
          <w:sz w:val="28"/>
          <w:szCs w:val="28"/>
        </w:rPr>
        <w:t xml:space="preserve">основных параметров консолидированного бюджета Гатчинского муниципального района </w:t>
      </w:r>
      <w:r w:rsidRPr="00C93D4E">
        <w:rPr>
          <w:sz w:val="28"/>
          <w:szCs w:val="28"/>
        </w:rPr>
        <w:t>ожидается увеличение доходов консолидированного бюджета Гатчинского муниципального района к 2023 году по сравнению с 2018 годом на 769 220,3 тыс.руб.</w:t>
      </w:r>
    </w:p>
    <w:p w:rsidR="00C93D4E" w:rsidRPr="00C93D4E" w:rsidRDefault="00C93D4E" w:rsidP="00C93D4E">
      <w:pPr>
        <w:ind w:firstLine="709"/>
        <w:jc w:val="both"/>
        <w:rPr>
          <w:sz w:val="28"/>
          <w:szCs w:val="28"/>
        </w:rPr>
      </w:pPr>
      <w:r w:rsidRPr="00C93D4E">
        <w:rPr>
          <w:sz w:val="28"/>
          <w:szCs w:val="28"/>
        </w:rPr>
        <w:t>Рост расходов консолидированного бюджета Гатчинского муниципального района в 2023 году по сравнению с 2018 годом составит 818 709,5 тыс.руб.</w:t>
      </w:r>
    </w:p>
    <w:p w:rsidR="00C93D4E" w:rsidRPr="00C93D4E" w:rsidRDefault="00C93D4E" w:rsidP="00C93D4E">
      <w:pPr>
        <w:ind w:firstLine="709"/>
        <w:jc w:val="both"/>
        <w:rPr>
          <w:sz w:val="28"/>
          <w:szCs w:val="28"/>
        </w:rPr>
      </w:pPr>
      <w:r w:rsidRPr="00C93D4E">
        <w:rPr>
          <w:sz w:val="28"/>
          <w:szCs w:val="28"/>
        </w:rPr>
        <w:t>Дефицит консолидированного бюджета в долгосрочном периоде останется на уровне 2018 года.</w:t>
      </w:r>
    </w:p>
    <w:p w:rsidR="00C93D4E" w:rsidRPr="00A779B6" w:rsidRDefault="00C93D4E" w:rsidP="00C93D4E">
      <w:pPr>
        <w:ind w:firstLine="709"/>
        <w:rPr>
          <w:highlight w:val="yellow"/>
        </w:rPr>
      </w:pPr>
    </w:p>
    <w:p w:rsidR="00C93D4E" w:rsidRPr="00C93D4E" w:rsidRDefault="00C93D4E" w:rsidP="00C93D4E">
      <w:pPr>
        <w:pStyle w:val="1"/>
        <w:keepLines/>
        <w:numPr>
          <w:ilvl w:val="0"/>
          <w:numId w:val="73"/>
        </w:numPr>
        <w:tabs>
          <w:tab w:val="left" w:pos="426"/>
        </w:tabs>
        <w:ind w:left="0" w:firstLine="0"/>
        <w:jc w:val="both"/>
        <w:rPr>
          <w:i w:val="0"/>
          <w:sz w:val="28"/>
          <w:szCs w:val="28"/>
        </w:rPr>
      </w:pPr>
      <w:bookmarkStart w:id="2" w:name="_Toc461786482"/>
      <w:r w:rsidRPr="00C93D4E">
        <w:rPr>
          <w:i w:val="0"/>
          <w:sz w:val="28"/>
          <w:szCs w:val="28"/>
        </w:rPr>
        <w:t>Показатели финансового обеспечения муниципальных программ Гатчинского муниципального района на период до 2023 года</w:t>
      </w:r>
      <w:bookmarkEnd w:id="2"/>
      <w:r w:rsidRPr="00C93D4E">
        <w:rPr>
          <w:i w:val="0"/>
          <w:sz w:val="28"/>
          <w:szCs w:val="28"/>
        </w:rPr>
        <w:t>.</w:t>
      </w:r>
    </w:p>
    <w:p w:rsidR="00C93D4E" w:rsidRPr="004B24E3" w:rsidRDefault="00C93D4E" w:rsidP="00C93D4E"/>
    <w:p w:rsidR="00C93D4E" w:rsidRPr="00C93D4E" w:rsidRDefault="00C93D4E" w:rsidP="00C93D4E">
      <w:pPr>
        <w:ind w:firstLine="709"/>
        <w:jc w:val="both"/>
        <w:rPr>
          <w:sz w:val="28"/>
          <w:szCs w:val="28"/>
        </w:rPr>
      </w:pPr>
      <w:r w:rsidRPr="00C93D4E">
        <w:rPr>
          <w:sz w:val="28"/>
          <w:szCs w:val="28"/>
        </w:rPr>
        <w:t>Показатели финансового обеспечения муниципальных программ Гатчинского муниципального района на период до 2023 года представлены в Приложении 4.</w:t>
      </w:r>
    </w:p>
    <w:p w:rsidR="00C93D4E" w:rsidRPr="00C93D4E" w:rsidRDefault="00C93D4E" w:rsidP="00C93D4E">
      <w:pPr>
        <w:ind w:firstLine="709"/>
        <w:jc w:val="both"/>
        <w:rPr>
          <w:sz w:val="28"/>
          <w:szCs w:val="28"/>
        </w:rPr>
      </w:pPr>
      <w:r w:rsidRPr="00C93D4E">
        <w:rPr>
          <w:sz w:val="28"/>
          <w:szCs w:val="28"/>
        </w:rPr>
        <w:t>Бюджетные ассигнования на финансовое обеспечение расходов в рамках муниципальных программ Гатчинского муниципального района на 2018 год состав</w:t>
      </w:r>
      <w:r w:rsidR="003C72D3">
        <w:rPr>
          <w:sz w:val="28"/>
          <w:szCs w:val="28"/>
        </w:rPr>
        <w:t>ят</w:t>
      </w:r>
      <w:r w:rsidRPr="00C93D4E">
        <w:rPr>
          <w:sz w:val="28"/>
          <w:szCs w:val="28"/>
        </w:rPr>
        <w:t xml:space="preserve"> 4 465 227,7 тыс.руб. (или 88,2% от общего объема запланированных расходов), на </w:t>
      </w:r>
      <w:proofErr w:type="spellStart"/>
      <w:r w:rsidRPr="00C93D4E">
        <w:rPr>
          <w:sz w:val="28"/>
          <w:szCs w:val="28"/>
        </w:rPr>
        <w:t>непрограммные</w:t>
      </w:r>
      <w:proofErr w:type="spellEnd"/>
      <w:r w:rsidRPr="00C93D4E">
        <w:rPr>
          <w:sz w:val="28"/>
          <w:szCs w:val="28"/>
        </w:rPr>
        <w:t xml:space="preserve"> расходы –598 177,5 тыс.руб. (или 11,8% от общего объема запланированных расходов).</w:t>
      </w:r>
    </w:p>
    <w:p w:rsidR="00C93D4E" w:rsidRPr="00C93D4E" w:rsidRDefault="00C93D4E" w:rsidP="00C93D4E">
      <w:pPr>
        <w:ind w:firstLine="709"/>
        <w:jc w:val="both"/>
        <w:rPr>
          <w:sz w:val="28"/>
          <w:szCs w:val="28"/>
        </w:rPr>
      </w:pPr>
      <w:r w:rsidRPr="00C93D4E">
        <w:rPr>
          <w:sz w:val="28"/>
          <w:szCs w:val="28"/>
        </w:rPr>
        <w:t xml:space="preserve">В Гатчинском муниципальном районе с 2018 года </w:t>
      </w:r>
      <w:r w:rsidR="003C72D3">
        <w:rPr>
          <w:sz w:val="28"/>
          <w:szCs w:val="28"/>
        </w:rPr>
        <w:t xml:space="preserve">будут </w:t>
      </w:r>
      <w:r w:rsidRPr="00C93D4E">
        <w:rPr>
          <w:sz w:val="28"/>
          <w:szCs w:val="28"/>
        </w:rPr>
        <w:t>реализ</w:t>
      </w:r>
      <w:r w:rsidR="003C72D3">
        <w:rPr>
          <w:sz w:val="28"/>
          <w:szCs w:val="28"/>
        </w:rPr>
        <w:t>овываться</w:t>
      </w:r>
      <w:r w:rsidRPr="00C93D4E">
        <w:rPr>
          <w:sz w:val="28"/>
          <w:szCs w:val="28"/>
        </w:rPr>
        <w:t xml:space="preserve"> 10 муниципальных программ, которые утверждены постановлениями администрации Гатчинского муниципального района и имеют срок действия с 01 января 2018 года по 31 декабря 2020 года, что говорит об ограниченности существующего горизонта планирования. Утверждение </w:t>
      </w:r>
      <w:r w:rsidR="003C72D3">
        <w:rPr>
          <w:sz w:val="28"/>
          <w:szCs w:val="28"/>
        </w:rPr>
        <w:t>С</w:t>
      </w:r>
      <w:r w:rsidRPr="00C93D4E">
        <w:rPr>
          <w:sz w:val="28"/>
          <w:szCs w:val="28"/>
        </w:rPr>
        <w:t>тратегии социально-экономического развития Гатчинского муниципального района до 20</w:t>
      </w:r>
      <w:r w:rsidR="003C72D3">
        <w:rPr>
          <w:sz w:val="28"/>
          <w:szCs w:val="28"/>
        </w:rPr>
        <w:t>30</w:t>
      </w:r>
      <w:r w:rsidRPr="00C93D4E">
        <w:rPr>
          <w:sz w:val="28"/>
          <w:szCs w:val="28"/>
        </w:rPr>
        <w:t xml:space="preserve"> года позволяет расширить этот горизонт. В 2020 году </w:t>
      </w:r>
      <w:r w:rsidR="003C72D3">
        <w:rPr>
          <w:sz w:val="28"/>
          <w:szCs w:val="28"/>
        </w:rPr>
        <w:t xml:space="preserve">будет </w:t>
      </w:r>
      <w:r w:rsidRPr="00C93D4E">
        <w:rPr>
          <w:sz w:val="28"/>
          <w:szCs w:val="28"/>
        </w:rPr>
        <w:t xml:space="preserve">запущен </w:t>
      </w:r>
      <w:r w:rsidR="003C72D3">
        <w:rPr>
          <w:sz w:val="28"/>
          <w:szCs w:val="28"/>
        </w:rPr>
        <w:t xml:space="preserve">новый </w:t>
      </w:r>
      <w:r w:rsidRPr="00C93D4E">
        <w:rPr>
          <w:sz w:val="28"/>
          <w:szCs w:val="28"/>
        </w:rPr>
        <w:t xml:space="preserve">цикл разработки муниципальных программ Гатчинского муниципального района на период 2021-2023 годов с учетом </w:t>
      </w:r>
      <w:r w:rsidR="003C72D3">
        <w:rPr>
          <w:sz w:val="28"/>
          <w:szCs w:val="28"/>
        </w:rPr>
        <w:t xml:space="preserve">дальнейшей </w:t>
      </w:r>
      <w:r w:rsidRPr="00C93D4E">
        <w:rPr>
          <w:sz w:val="28"/>
          <w:szCs w:val="28"/>
        </w:rPr>
        <w:t>ре</w:t>
      </w:r>
      <w:bookmarkStart w:id="3" w:name="_GoBack"/>
      <w:bookmarkEnd w:id="3"/>
      <w:r w:rsidRPr="00C93D4E">
        <w:rPr>
          <w:sz w:val="28"/>
          <w:szCs w:val="28"/>
        </w:rPr>
        <w:t xml:space="preserve">ализации </w:t>
      </w:r>
      <w:r w:rsidR="003C72D3">
        <w:rPr>
          <w:sz w:val="28"/>
          <w:szCs w:val="28"/>
        </w:rPr>
        <w:t xml:space="preserve">задач, </w:t>
      </w:r>
      <w:r w:rsidRPr="00C93D4E">
        <w:rPr>
          <w:sz w:val="28"/>
          <w:szCs w:val="28"/>
        </w:rPr>
        <w:t xml:space="preserve">предусмотренных </w:t>
      </w:r>
      <w:r w:rsidR="003C72D3">
        <w:rPr>
          <w:sz w:val="28"/>
          <w:szCs w:val="28"/>
        </w:rPr>
        <w:t>С</w:t>
      </w:r>
      <w:r w:rsidRPr="00C93D4E">
        <w:rPr>
          <w:sz w:val="28"/>
          <w:szCs w:val="28"/>
        </w:rPr>
        <w:t xml:space="preserve">тратегией </w:t>
      </w:r>
      <w:r w:rsidR="003C72D3" w:rsidRPr="00C93D4E">
        <w:rPr>
          <w:sz w:val="28"/>
          <w:szCs w:val="28"/>
        </w:rPr>
        <w:t>социально-экономического развития Гатчинского муниципального района до 20</w:t>
      </w:r>
      <w:r w:rsidR="003C72D3">
        <w:rPr>
          <w:sz w:val="28"/>
          <w:szCs w:val="28"/>
        </w:rPr>
        <w:t>30</w:t>
      </w:r>
      <w:r w:rsidR="003C72D3" w:rsidRPr="00C93D4E">
        <w:rPr>
          <w:sz w:val="28"/>
          <w:szCs w:val="28"/>
        </w:rPr>
        <w:t xml:space="preserve"> года</w:t>
      </w:r>
      <w:r w:rsidRPr="00C93D4E">
        <w:rPr>
          <w:sz w:val="28"/>
          <w:szCs w:val="28"/>
        </w:rPr>
        <w:t>. Планируется уровень программных расходов в структуре областного бюджета сохранить в размере 90,8%.</w:t>
      </w: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color w:val="000000"/>
        </w:rPr>
        <w:sectPr w:rsidR="00C93D4E" w:rsidSect="00C93D4E">
          <w:footerReference w:type="default" r:id="rId9"/>
          <w:pgSz w:w="11906" w:h="16838" w:code="9"/>
          <w:pgMar w:top="1134" w:right="850" w:bottom="1134" w:left="1701" w:header="709" w:footer="709" w:gutter="0"/>
          <w:cols w:space="708"/>
          <w:docGrid w:linePitch="360"/>
        </w:sectPr>
      </w:pPr>
    </w:p>
    <w:tbl>
      <w:tblPr>
        <w:tblW w:w="0" w:type="auto"/>
        <w:tblInd w:w="93" w:type="dxa"/>
        <w:tblLook w:val="04A0"/>
      </w:tblPr>
      <w:tblGrid>
        <w:gridCol w:w="6812"/>
        <w:gridCol w:w="1176"/>
        <w:gridCol w:w="554"/>
        <w:gridCol w:w="554"/>
        <w:gridCol w:w="1176"/>
        <w:gridCol w:w="1176"/>
        <w:gridCol w:w="588"/>
        <w:gridCol w:w="588"/>
        <w:gridCol w:w="588"/>
        <w:gridCol w:w="588"/>
        <w:gridCol w:w="295"/>
        <w:gridCol w:w="294"/>
        <w:gridCol w:w="294"/>
        <w:gridCol w:w="294"/>
      </w:tblGrid>
      <w:tr w:rsidR="00C93D4E" w:rsidTr="00B07C77">
        <w:trPr>
          <w:trHeight w:val="315"/>
        </w:trPr>
        <w:tc>
          <w:tcPr>
            <w:tcW w:w="0" w:type="auto"/>
            <w:tcBorders>
              <w:top w:val="nil"/>
              <w:left w:val="nil"/>
              <w:bottom w:val="nil"/>
              <w:right w:val="nil"/>
            </w:tcBorders>
            <w:shd w:val="clear" w:color="auto" w:fill="auto"/>
            <w:vAlign w:val="bottom"/>
            <w:hideMark/>
          </w:tcPr>
          <w:p w:rsidR="00C93D4E"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gridSpan w:val="6"/>
            <w:tcBorders>
              <w:top w:val="nil"/>
              <w:left w:val="nil"/>
              <w:bottom w:val="nil"/>
              <w:right w:val="nil"/>
            </w:tcBorders>
            <w:shd w:val="clear" w:color="auto" w:fill="auto"/>
            <w:noWrap/>
            <w:vAlign w:val="bottom"/>
            <w:hideMark/>
          </w:tcPr>
          <w:p w:rsidR="00C93D4E" w:rsidRDefault="00C93D4E" w:rsidP="00C93D4E">
            <w:pPr>
              <w:ind w:left="-1196"/>
              <w:jc w:val="right"/>
              <w:rPr>
                <w:color w:val="000000"/>
              </w:rPr>
            </w:pPr>
            <w:r>
              <w:rPr>
                <w:color w:val="000000"/>
              </w:rPr>
              <w:t>Приложение 1</w:t>
            </w:r>
          </w:p>
          <w:p w:rsidR="00C93D4E" w:rsidRDefault="00C93D4E" w:rsidP="00C93D4E">
            <w:pPr>
              <w:ind w:left="-1196"/>
              <w:jc w:val="right"/>
              <w:rPr>
                <w:color w:val="000000"/>
              </w:rPr>
            </w:pPr>
            <w:r>
              <w:rPr>
                <w:color w:val="000000"/>
              </w:rPr>
              <w:t xml:space="preserve">к бюджетному прогнозу </w:t>
            </w:r>
          </w:p>
          <w:p w:rsidR="00B07C77" w:rsidRDefault="00C93D4E" w:rsidP="00C93D4E">
            <w:pPr>
              <w:ind w:left="-1196"/>
              <w:jc w:val="right"/>
              <w:rPr>
                <w:color w:val="000000"/>
              </w:rPr>
            </w:pPr>
            <w:r>
              <w:rPr>
                <w:color w:val="000000"/>
              </w:rPr>
              <w:t xml:space="preserve">Гатчинского </w:t>
            </w:r>
          </w:p>
          <w:p w:rsidR="00B07C77" w:rsidRDefault="00C93D4E" w:rsidP="00C93D4E">
            <w:pPr>
              <w:ind w:left="-1196"/>
              <w:jc w:val="right"/>
              <w:rPr>
                <w:color w:val="000000"/>
              </w:rPr>
            </w:pPr>
            <w:r>
              <w:rPr>
                <w:color w:val="000000"/>
              </w:rPr>
              <w:t xml:space="preserve">муниципального </w:t>
            </w:r>
          </w:p>
          <w:p w:rsidR="00B07C77" w:rsidRDefault="00B07C77" w:rsidP="00C93D4E">
            <w:pPr>
              <w:ind w:left="-1196"/>
              <w:jc w:val="right"/>
              <w:rPr>
                <w:color w:val="000000"/>
              </w:rPr>
            </w:pPr>
            <w:r>
              <w:rPr>
                <w:color w:val="000000"/>
              </w:rPr>
              <w:t>р</w:t>
            </w:r>
            <w:r w:rsidR="00C93D4E">
              <w:rPr>
                <w:color w:val="000000"/>
              </w:rPr>
              <w:t>айона</w:t>
            </w:r>
            <w:r>
              <w:rPr>
                <w:color w:val="000000"/>
              </w:rPr>
              <w:t xml:space="preserve"> </w:t>
            </w:r>
            <w:r w:rsidR="00C93D4E">
              <w:rPr>
                <w:color w:val="000000"/>
              </w:rPr>
              <w:t xml:space="preserve">на </w:t>
            </w:r>
          </w:p>
          <w:p w:rsidR="00C93D4E" w:rsidRDefault="00C93D4E" w:rsidP="00C93D4E">
            <w:pPr>
              <w:ind w:left="-1196"/>
              <w:jc w:val="right"/>
              <w:rPr>
                <w:color w:val="000000"/>
              </w:rPr>
            </w:pPr>
            <w:r>
              <w:rPr>
                <w:color w:val="000000"/>
              </w:rPr>
              <w:t>период до 2023 года</w:t>
            </w:r>
          </w:p>
        </w:tc>
      </w:tr>
      <w:tr w:rsidR="00C93D4E" w:rsidTr="00B07C77">
        <w:trPr>
          <w:trHeight w:val="315"/>
        </w:trPr>
        <w:tc>
          <w:tcPr>
            <w:tcW w:w="0" w:type="auto"/>
            <w:tcBorders>
              <w:top w:val="nil"/>
              <w:left w:val="nil"/>
              <w:bottom w:val="nil"/>
              <w:right w:val="nil"/>
            </w:tcBorders>
            <w:shd w:val="clear" w:color="auto" w:fill="auto"/>
            <w:vAlign w:val="bottom"/>
            <w:hideMark/>
          </w:tcPr>
          <w:p w:rsidR="00C93D4E"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gridSpan w:val="6"/>
            <w:tcBorders>
              <w:top w:val="nil"/>
              <w:left w:val="nil"/>
              <w:bottom w:val="nil"/>
              <w:right w:val="nil"/>
            </w:tcBorders>
            <w:shd w:val="clear" w:color="auto" w:fill="auto"/>
            <w:noWrap/>
            <w:vAlign w:val="bottom"/>
            <w:hideMark/>
          </w:tcPr>
          <w:p w:rsidR="00C93D4E" w:rsidRDefault="00C93D4E" w:rsidP="00C93D4E">
            <w:pPr>
              <w:jc w:val="center"/>
              <w:rPr>
                <w:color w:val="000000"/>
              </w:rPr>
            </w:pPr>
          </w:p>
        </w:tc>
      </w:tr>
      <w:tr w:rsidR="00C93D4E" w:rsidTr="00B07C77">
        <w:trPr>
          <w:trHeight w:val="315"/>
        </w:trPr>
        <w:tc>
          <w:tcPr>
            <w:tcW w:w="0" w:type="auto"/>
            <w:tcBorders>
              <w:top w:val="nil"/>
              <w:left w:val="nil"/>
              <w:bottom w:val="nil"/>
              <w:right w:val="nil"/>
            </w:tcBorders>
            <w:shd w:val="clear" w:color="auto" w:fill="auto"/>
            <w:vAlign w:val="bottom"/>
            <w:hideMark/>
          </w:tcPr>
          <w:p w:rsidR="00C93D4E"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gridSpan w:val="4"/>
            <w:tcBorders>
              <w:top w:val="nil"/>
              <w:left w:val="nil"/>
              <w:bottom w:val="nil"/>
              <w:right w:val="nil"/>
            </w:tcBorders>
            <w:shd w:val="clear" w:color="auto" w:fill="auto"/>
            <w:noWrap/>
            <w:vAlign w:val="bottom"/>
            <w:hideMark/>
          </w:tcPr>
          <w:p w:rsidR="00C93D4E" w:rsidRDefault="00C93D4E" w:rsidP="00C93D4E">
            <w:pPr>
              <w:rPr>
                <w:color w:val="000000"/>
              </w:rPr>
            </w:pPr>
          </w:p>
        </w:tc>
      </w:tr>
      <w:tr w:rsidR="00C93D4E" w:rsidTr="00B07C77">
        <w:trPr>
          <w:gridAfter w:val="1"/>
          <w:trHeight w:val="315"/>
        </w:trPr>
        <w:tc>
          <w:tcPr>
            <w:tcW w:w="0" w:type="auto"/>
            <w:gridSpan w:val="13"/>
            <w:tcBorders>
              <w:top w:val="nil"/>
              <w:left w:val="nil"/>
              <w:bottom w:val="nil"/>
              <w:right w:val="nil"/>
            </w:tcBorders>
            <w:shd w:val="clear" w:color="auto" w:fill="auto"/>
            <w:noWrap/>
            <w:vAlign w:val="bottom"/>
            <w:hideMark/>
          </w:tcPr>
          <w:p w:rsidR="00C93D4E" w:rsidRDefault="00C93D4E" w:rsidP="00C93D4E">
            <w:pPr>
              <w:jc w:val="center"/>
              <w:rPr>
                <w:color w:val="000000"/>
              </w:rPr>
            </w:pPr>
            <w:r>
              <w:rPr>
                <w:color w:val="000000"/>
              </w:rPr>
              <w:t>ОСНОВНЫЕ ПОКАЗАТЕЛИ</w:t>
            </w:r>
          </w:p>
        </w:tc>
      </w:tr>
      <w:tr w:rsidR="00C93D4E" w:rsidTr="00B07C77">
        <w:trPr>
          <w:gridAfter w:val="1"/>
          <w:trHeight w:val="315"/>
        </w:trPr>
        <w:tc>
          <w:tcPr>
            <w:tcW w:w="0" w:type="auto"/>
            <w:gridSpan w:val="13"/>
            <w:tcBorders>
              <w:top w:val="nil"/>
              <w:left w:val="nil"/>
              <w:bottom w:val="nil"/>
              <w:right w:val="nil"/>
            </w:tcBorders>
            <w:shd w:val="clear" w:color="auto" w:fill="auto"/>
            <w:noWrap/>
            <w:vAlign w:val="bottom"/>
            <w:hideMark/>
          </w:tcPr>
          <w:p w:rsidR="00C93D4E" w:rsidRDefault="00C93D4E" w:rsidP="00C93D4E">
            <w:pPr>
              <w:jc w:val="center"/>
              <w:rPr>
                <w:color w:val="000000"/>
              </w:rPr>
            </w:pPr>
            <w:r>
              <w:rPr>
                <w:color w:val="000000"/>
              </w:rPr>
              <w:t>прогноза социально-экономического развития</w:t>
            </w:r>
          </w:p>
        </w:tc>
      </w:tr>
      <w:tr w:rsidR="00C93D4E" w:rsidTr="00B07C77">
        <w:trPr>
          <w:gridAfter w:val="1"/>
          <w:trHeight w:val="315"/>
        </w:trPr>
        <w:tc>
          <w:tcPr>
            <w:tcW w:w="0" w:type="auto"/>
            <w:gridSpan w:val="13"/>
            <w:tcBorders>
              <w:top w:val="nil"/>
              <w:left w:val="nil"/>
              <w:bottom w:val="nil"/>
              <w:right w:val="nil"/>
            </w:tcBorders>
            <w:shd w:val="clear" w:color="auto" w:fill="auto"/>
            <w:noWrap/>
            <w:vAlign w:val="bottom"/>
            <w:hideMark/>
          </w:tcPr>
          <w:p w:rsidR="00C93D4E" w:rsidRDefault="00C93D4E" w:rsidP="00C93D4E">
            <w:pPr>
              <w:jc w:val="center"/>
              <w:rPr>
                <w:color w:val="000000"/>
              </w:rPr>
            </w:pPr>
            <w:r>
              <w:rPr>
                <w:color w:val="000000"/>
              </w:rPr>
              <w:t>Гатчинского муниципального района на долгосрочный период</w:t>
            </w:r>
          </w:p>
        </w:tc>
      </w:tr>
      <w:tr w:rsidR="00C93D4E" w:rsidTr="00B07C77">
        <w:trPr>
          <w:trHeight w:val="315"/>
        </w:trPr>
        <w:tc>
          <w:tcPr>
            <w:tcW w:w="0" w:type="auto"/>
            <w:tcBorders>
              <w:top w:val="nil"/>
              <w:left w:val="nil"/>
              <w:bottom w:val="nil"/>
              <w:right w:val="nil"/>
            </w:tcBorders>
            <w:shd w:val="clear" w:color="auto" w:fill="auto"/>
            <w:vAlign w:val="bottom"/>
            <w:hideMark/>
          </w:tcPr>
          <w:p w:rsidR="00C93D4E"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Default="00C93D4E" w:rsidP="00C93D4E">
            <w:pPr>
              <w:rPr>
                <w:color w:val="000000"/>
              </w:rPr>
            </w:pPr>
          </w:p>
        </w:tc>
        <w:tc>
          <w:tcPr>
            <w:tcW w:w="0" w:type="auto"/>
            <w:gridSpan w:val="4"/>
            <w:tcBorders>
              <w:top w:val="nil"/>
              <w:left w:val="nil"/>
              <w:bottom w:val="nil"/>
              <w:right w:val="nil"/>
            </w:tcBorders>
            <w:shd w:val="clear" w:color="auto" w:fill="auto"/>
            <w:noWrap/>
            <w:vAlign w:val="bottom"/>
            <w:hideMark/>
          </w:tcPr>
          <w:p w:rsidR="00C93D4E" w:rsidRDefault="00C93D4E" w:rsidP="00C93D4E">
            <w:pPr>
              <w:rPr>
                <w:color w:val="000000"/>
              </w:rPr>
            </w:pPr>
          </w:p>
        </w:tc>
      </w:tr>
      <w:tr w:rsidR="00C93D4E" w:rsidTr="00B07C7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93D4E" w:rsidRDefault="00C93D4E" w:rsidP="00C93D4E">
            <w:pPr>
              <w:jc w:val="center"/>
              <w:rPr>
                <w:color w:val="000000"/>
                <w:sz w:val="22"/>
              </w:rPr>
            </w:pPr>
            <w:r>
              <w:rPr>
                <w:color w:val="000000"/>
                <w:sz w:val="22"/>
              </w:rPr>
              <w:t>Показатель</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93D4E" w:rsidRDefault="00C93D4E" w:rsidP="00C93D4E">
            <w:pPr>
              <w:jc w:val="center"/>
              <w:rPr>
                <w:b/>
                <w:bCs/>
                <w:color w:val="000000"/>
                <w:sz w:val="22"/>
              </w:rPr>
            </w:pPr>
            <w:r>
              <w:rPr>
                <w:b/>
                <w:bCs/>
                <w:color w:val="000000"/>
                <w:sz w:val="22"/>
              </w:rPr>
              <w:t>2018 год</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93D4E" w:rsidRDefault="00C93D4E" w:rsidP="00C93D4E">
            <w:pPr>
              <w:jc w:val="center"/>
              <w:rPr>
                <w:b/>
                <w:bCs/>
                <w:color w:val="000000"/>
                <w:sz w:val="22"/>
              </w:rPr>
            </w:pPr>
            <w:r>
              <w:rPr>
                <w:b/>
                <w:bCs/>
                <w:color w:val="000000"/>
                <w:sz w:val="22"/>
              </w:rPr>
              <w:t>2019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93D4E" w:rsidRDefault="00C93D4E" w:rsidP="00C93D4E">
            <w:pPr>
              <w:jc w:val="center"/>
              <w:rPr>
                <w:b/>
                <w:bCs/>
                <w:color w:val="000000"/>
                <w:sz w:val="22"/>
              </w:rPr>
            </w:pPr>
            <w:r>
              <w:rPr>
                <w:b/>
                <w:bCs/>
                <w:color w:val="000000"/>
                <w:sz w:val="22"/>
              </w:rPr>
              <w:t>2020 год</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93D4E" w:rsidRDefault="00C93D4E" w:rsidP="00C93D4E">
            <w:pPr>
              <w:jc w:val="center"/>
              <w:rPr>
                <w:b/>
                <w:bCs/>
                <w:color w:val="000000"/>
                <w:sz w:val="22"/>
              </w:rPr>
            </w:pPr>
            <w:r>
              <w:rPr>
                <w:b/>
                <w:bCs/>
                <w:color w:val="000000"/>
                <w:sz w:val="22"/>
              </w:rPr>
              <w:t>2021 год</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93D4E" w:rsidRDefault="00C93D4E" w:rsidP="00C93D4E">
            <w:pPr>
              <w:jc w:val="center"/>
              <w:rPr>
                <w:b/>
                <w:bCs/>
                <w:color w:val="000000"/>
                <w:sz w:val="22"/>
              </w:rPr>
            </w:pPr>
            <w:r>
              <w:rPr>
                <w:b/>
                <w:bCs/>
                <w:color w:val="000000"/>
                <w:sz w:val="22"/>
              </w:rPr>
              <w:t>2022 год</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C93D4E" w:rsidRDefault="00C93D4E" w:rsidP="00C93D4E">
            <w:pPr>
              <w:jc w:val="center"/>
              <w:rPr>
                <w:b/>
                <w:bCs/>
                <w:color w:val="000000"/>
                <w:sz w:val="22"/>
              </w:rPr>
            </w:pPr>
            <w:r>
              <w:rPr>
                <w:b/>
                <w:bCs/>
                <w:color w:val="000000"/>
                <w:sz w:val="22"/>
              </w:rPr>
              <w:t>2023 год</w:t>
            </w:r>
          </w:p>
        </w:tc>
      </w:tr>
      <w:tr w:rsidR="00C93D4E" w:rsidTr="00B07C77">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93D4E" w:rsidRDefault="00C93D4E" w:rsidP="00C93D4E">
            <w:pPr>
              <w:rPr>
                <w:color w:val="000000"/>
                <w:sz w:val="22"/>
              </w:rPr>
            </w:pPr>
            <w:r>
              <w:rPr>
                <w:color w:val="000000"/>
                <w:sz w:val="22"/>
              </w:rPr>
              <w:t>1. Численность населения (среднегодовая), тыс.человек</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244,82</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244,49</w:t>
            </w:r>
          </w:p>
        </w:tc>
        <w:tc>
          <w:tcPr>
            <w:tcW w:w="0" w:type="auto"/>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244,41</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244,41</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244,53</w:t>
            </w:r>
          </w:p>
        </w:tc>
        <w:tc>
          <w:tcPr>
            <w:tcW w:w="0" w:type="auto"/>
            <w:gridSpan w:val="4"/>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244,73</w:t>
            </w:r>
          </w:p>
        </w:tc>
      </w:tr>
      <w:tr w:rsidR="00C93D4E" w:rsidTr="00B07C77">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93D4E" w:rsidRDefault="00C93D4E" w:rsidP="00C93D4E">
            <w:pPr>
              <w:rPr>
                <w:color w:val="000000"/>
                <w:sz w:val="22"/>
              </w:rPr>
            </w:pPr>
            <w:r>
              <w:rPr>
                <w:color w:val="000000"/>
                <w:sz w:val="22"/>
              </w:rPr>
              <w:t>в том числе:</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 </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 </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 </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 </w:t>
            </w:r>
          </w:p>
        </w:tc>
        <w:tc>
          <w:tcPr>
            <w:tcW w:w="0" w:type="auto"/>
            <w:gridSpan w:val="4"/>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 </w:t>
            </w:r>
          </w:p>
        </w:tc>
      </w:tr>
      <w:tr w:rsidR="00C93D4E" w:rsidTr="00B07C77">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93D4E" w:rsidRDefault="00C93D4E" w:rsidP="00C93D4E">
            <w:pPr>
              <w:rPr>
                <w:color w:val="000000"/>
                <w:sz w:val="22"/>
              </w:rPr>
            </w:pPr>
            <w:r>
              <w:rPr>
                <w:color w:val="000000"/>
                <w:sz w:val="22"/>
              </w:rPr>
              <w:t>младше трудоспособного возраста</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35,35</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35,37</w:t>
            </w:r>
          </w:p>
        </w:tc>
        <w:tc>
          <w:tcPr>
            <w:tcW w:w="0" w:type="auto"/>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35,41</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35,43</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35,45</w:t>
            </w:r>
          </w:p>
        </w:tc>
        <w:tc>
          <w:tcPr>
            <w:tcW w:w="0" w:type="auto"/>
            <w:gridSpan w:val="4"/>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35,50</w:t>
            </w:r>
          </w:p>
        </w:tc>
      </w:tr>
      <w:tr w:rsidR="00C93D4E" w:rsidTr="00B07C77">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93D4E" w:rsidRDefault="00C93D4E" w:rsidP="00C93D4E">
            <w:pPr>
              <w:rPr>
                <w:color w:val="000000"/>
                <w:sz w:val="22"/>
              </w:rPr>
            </w:pPr>
            <w:r>
              <w:rPr>
                <w:color w:val="000000"/>
                <w:sz w:val="22"/>
              </w:rPr>
              <w:t>в трудоспособном возрасте</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140,32</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140,35</w:t>
            </w:r>
          </w:p>
        </w:tc>
        <w:tc>
          <w:tcPr>
            <w:tcW w:w="0" w:type="auto"/>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140,37</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140,39</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140,41</w:t>
            </w:r>
          </w:p>
        </w:tc>
        <w:tc>
          <w:tcPr>
            <w:tcW w:w="0" w:type="auto"/>
            <w:gridSpan w:val="4"/>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140,45</w:t>
            </w:r>
          </w:p>
        </w:tc>
      </w:tr>
      <w:tr w:rsidR="00C93D4E" w:rsidTr="00B07C77">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93D4E" w:rsidRDefault="00C93D4E" w:rsidP="00C93D4E">
            <w:pPr>
              <w:rPr>
                <w:color w:val="000000"/>
                <w:sz w:val="22"/>
              </w:rPr>
            </w:pPr>
            <w:r>
              <w:rPr>
                <w:color w:val="000000"/>
                <w:sz w:val="22"/>
              </w:rPr>
              <w:t>старше трудоспособного возраста</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69,15</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68,77</w:t>
            </w:r>
          </w:p>
        </w:tc>
        <w:tc>
          <w:tcPr>
            <w:tcW w:w="0" w:type="auto"/>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68,63</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68,59</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68,67</w:t>
            </w:r>
          </w:p>
        </w:tc>
        <w:tc>
          <w:tcPr>
            <w:tcW w:w="0" w:type="auto"/>
            <w:gridSpan w:val="4"/>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68,78</w:t>
            </w:r>
          </w:p>
        </w:tc>
      </w:tr>
      <w:tr w:rsidR="00C93D4E" w:rsidTr="00B07C7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C93D4E" w:rsidRDefault="00C93D4E" w:rsidP="00C93D4E">
            <w:pPr>
              <w:rPr>
                <w:color w:val="000000"/>
                <w:sz w:val="22"/>
              </w:rPr>
            </w:pPr>
            <w:r>
              <w:rPr>
                <w:color w:val="000000"/>
                <w:sz w:val="22"/>
              </w:rPr>
              <w:t>2. Отгружено товаров собственного производства, выполнено работ и услуг собственными силами (без субъектов малого предпринимательства), млн.руб.</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54 298,10</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57 961,70</w:t>
            </w:r>
          </w:p>
        </w:tc>
        <w:tc>
          <w:tcPr>
            <w:tcW w:w="0" w:type="auto"/>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62 796,20</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68 259,47</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74 402,82</w:t>
            </w:r>
          </w:p>
        </w:tc>
        <w:tc>
          <w:tcPr>
            <w:tcW w:w="0" w:type="auto"/>
            <w:gridSpan w:val="4"/>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81 322,28</w:t>
            </w:r>
          </w:p>
        </w:tc>
      </w:tr>
      <w:tr w:rsidR="00C93D4E" w:rsidTr="00B07C77">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93D4E" w:rsidRDefault="00C93D4E" w:rsidP="00C93D4E">
            <w:pPr>
              <w:rPr>
                <w:color w:val="000000"/>
                <w:sz w:val="22"/>
              </w:rPr>
            </w:pPr>
            <w:r>
              <w:rPr>
                <w:color w:val="000000"/>
                <w:sz w:val="22"/>
              </w:rPr>
              <w:t>3. Объем инвестиций в основной капитал, млн.руб.</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8 063,60</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8 746,70</w:t>
            </w:r>
          </w:p>
        </w:tc>
        <w:tc>
          <w:tcPr>
            <w:tcW w:w="0" w:type="auto"/>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9 505,90</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10 361,43</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11 397,57</w:t>
            </w:r>
          </w:p>
        </w:tc>
        <w:tc>
          <w:tcPr>
            <w:tcW w:w="0" w:type="auto"/>
            <w:gridSpan w:val="4"/>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12 651,31</w:t>
            </w:r>
          </w:p>
        </w:tc>
      </w:tr>
      <w:tr w:rsidR="00C93D4E" w:rsidTr="00B07C77">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C93D4E" w:rsidRDefault="00C93D4E" w:rsidP="00C93D4E">
            <w:pPr>
              <w:rPr>
                <w:color w:val="000000"/>
                <w:sz w:val="22"/>
              </w:rPr>
            </w:pPr>
            <w:r>
              <w:rPr>
                <w:color w:val="000000"/>
                <w:sz w:val="22"/>
              </w:rPr>
              <w:t>4. Численность занятых в экономике, тыс.чел.</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84,56</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84,64</w:t>
            </w:r>
          </w:p>
        </w:tc>
        <w:tc>
          <w:tcPr>
            <w:tcW w:w="0" w:type="auto"/>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84,77</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84,94</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85,12</w:t>
            </w:r>
          </w:p>
        </w:tc>
        <w:tc>
          <w:tcPr>
            <w:tcW w:w="0" w:type="auto"/>
            <w:gridSpan w:val="4"/>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85,28</w:t>
            </w:r>
          </w:p>
        </w:tc>
      </w:tr>
      <w:tr w:rsidR="00C93D4E" w:rsidTr="00B07C77">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C93D4E" w:rsidRDefault="00C93D4E" w:rsidP="00C93D4E">
            <w:pPr>
              <w:rPr>
                <w:color w:val="000000"/>
                <w:sz w:val="22"/>
              </w:rPr>
            </w:pPr>
            <w:r>
              <w:rPr>
                <w:color w:val="000000"/>
                <w:sz w:val="22"/>
              </w:rPr>
              <w:t>5. Среднемесячная заработная плата работников крупных и средних предприятий и некоммерческих организаций, руб.</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44 339,00</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48 240,00</w:t>
            </w:r>
          </w:p>
        </w:tc>
        <w:tc>
          <w:tcPr>
            <w:tcW w:w="0" w:type="auto"/>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52 582,00</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55 736,90</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59 638,50</w:t>
            </w:r>
          </w:p>
        </w:tc>
        <w:tc>
          <w:tcPr>
            <w:tcW w:w="0" w:type="auto"/>
            <w:gridSpan w:val="4"/>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64 409,60</w:t>
            </w:r>
          </w:p>
        </w:tc>
      </w:tr>
      <w:tr w:rsidR="00C93D4E" w:rsidTr="00B07C7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C93D4E" w:rsidRDefault="00C93D4E" w:rsidP="00C93D4E">
            <w:pPr>
              <w:rPr>
                <w:color w:val="000000"/>
                <w:sz w:val="22"/>
              </w:rPr>
            </w:pPr>
            <w:r>
              <w:rPr>
                <w:color w:val="000000"/>
                <w:sz w:val="22"/>
              </w:rPr>
              <w:t>6. Среднесписочная численность работников крупных и средних предприятий и некоммерческих организаций, чел.</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38 628,00</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39 864,00</w:t>
            </w:r>
          </w:p>
        </w:tc>
        <w:tc>
          <w:tcPr>
            <w:tcW w:w="0" w:type="auto"/>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41 673,00</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42 923,00</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44 210,90</w:t>
            </w:r>
          </w:p>
        </w:tc>
        <w:tc>
          <w:tcPr>
            <w:tcW w:w="0" w:type="auto"/>
            <w:gridSpan w:val="4"/>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45 537,20</w:t>
            </w:r>
          </w:p>
        </w:tc>
      </w:tr>
      <w:tr w:rsidR="00C93D4E" w:rsidTr="00B07C77">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C93D4E" w:rsidRDefault="00C93D4E" w:rsidP="00C93D4E">
            <w:pPr>
              <w:rPr>
                <w:color w:val="000000"/>
                <w:sz w:val="22"/>
              </w:rPr>
            </w:pPr>
            <w:r>
              <w:rPr>
                <w:color w:val="000000"/>
                <w:sz w:val="22"/>
              </w:rPr>
              <w:t>7. Уровень зарегистрированной безработицы (на конец года)</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0,31</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0,31</w:t>
            </w:r>
          </w:p>
        </w:tc>
        <w:tc>
          <w:tcPr>
            <w:tcW w:w="0" w:type="auto"/>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0,30</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0,30</w:t>
            </w:r>
          </w:p>
        </w:tc>
        <w:tc>
          <w:tcPr>
            <w:tcW w:w="0" w:type="auto"/>
            <w:gridSpan w:val="2"/>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0,29</w:t>
            </w:r>
          </w:p>
        </w:tc>
        <w:tc>
          <w:tcPr>
            <w:tcW w:w="0" w:type="auto"/>
            <w:gridSpan w:val="4"/>
            <w:tcBorders>
              <w:top w:val="nil"/>
              <w:left w:val="nil"/>
              <w:bottom w:val="single" w:sz="4" w:space="0" w:color="auto"/>
              <w:right w:val="single" w:sz="4" w:space="0" w:color="auto"/>
            </w:tcBorders>
            <w:shd w:val="clear" w:color="auto" w:fill="auto"/>
            <w:noWrap/>
            <w:hideMark/>
          </w:tcPr>
          <w:p w:rsidR="00C93D4E" w:rsidRDefault="00C93D4E" w:rsidP="00C93D4E">
            <w:pPr>
              <w:jc w:val="center"/>
              <w:rPr>
                <w:color w:val="000000"/>
              </w:rPr>
            </w:pPr>
            <w:r>
              <w:rPr>
                <w:color w:val="000000"/>
              </w:rPr>
              <w:t>0,29</w:t>
            </w:r>
          </w:p>
        </w:tc>
      </w:tr>
      <w:tr w:rsidR="00C93D4E" w:rsidRPr="00A34D34" w:rsidTr="00B07C77">
        <w:trPr>
          <w:trHeight w:val="315"/>
        </w:trPr>
        <w:tc>
          <w:tcPr>
            <w:tcW w:w="0" w:type="auto"/>
            <w:tcBorders>
              <w:top w:val="nil"/>
              <w:left w:val="nil"/>
              <w:bottom w:val="nil"/>
              <w:right w:val="nil"/>
            </w:tcBorders>
            <w:shd w:val="clear" w:color="auto" w:fill="auto"/>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6"/>
            <w:tcBorders>
              <w:top w:val="nil"/>
              <w:left w:val="nil"/>
              <w:bottom w:val="nil"/>
              <w:right w:val="nil"/>
            </w:tcBorders>
            <w:shd w:val="clear" w:color="auto" w:fill="auto"/>
            <w:noWrap/>
            <w:vAlign w:val="bottom"/>
            <w:hideMark/>
          </w:tcPr>
          <w:p w:rsidR="00C93D4E" w:rsidRPr="00A34D34" w:rsidRDefault="00C93D4E" w:rsidP="00C93D4E">
            <w:pPr>
              <w:jc w:val="center"/>
              <w:rPr>
                <w:color w:val="000000"/>
              </w:rPr>
            </w:pPr>
          </w:p>
        </w:tc>
      </w:tr>
      <w:tr w:rsidR="00C93D4E" w:rsidRPr="00A34D34" w:rsidTr="00B07C77">
        <w:trPr>
          <w:trHeight w:val="315"/>
        </w:trPr>
        <w:tc>
          <w:tcPr>
            <w:tcW w:w="0" w:type="auto"/>
            <w:tcBorders>
              <w:top w:val="nil"/>
              <w:left w:val="nil"/>
              <w:bottom w:val="nil"/>
              <w:right w:val="nil"/>
            </w:tcBorders>
            <w:shd w:val="clear" w:color="auto" w:fill="auto"/>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6"/>
            <w:tcBorders>
              <w:top w:val="nil"/>
              <w:left w:val="nil"/>
              <w:bottom w:val="nil"/>
              <w:right w:val="nil"/>
            </w:tcBorders>
            <w:shd w:val="clear" w:color="auto" w:fill="auto"/>
            <w:noWrap/>
            <w:vAlign w:val="bottom"/>
            <w:hideMark/>
          </w:tcPr>
          <w:p w:rsidR="00C93D4E" w:rsidRPr="00A34D34" w:rsidRDefault="00C93D4E" w:rsidP="00C93D4E">
            <w:pPr>
              <w:jc w:val="center"/>
              <w:rPr>
                <w:color w:val="000000"/>
              </w:rPr>
            </w:pPr>
          </w:p>
        </w:tc>
      </w:tr>
      <w:tr w:rsidR="00C93D4E" w:rsidRPr="00A34D34" w:rsidTr="00B07C77">
        <w:trPr>
          <w:trHeight w:val="315"/>
        </w:trPr>
        <w:tc>
          <w:tcPr>
            <w:tcW w:w="0" w:type="auto"/>
            <w:tcBorders>
              <w:top w:val="nil"/>
              <w:left w:val="nil"/>
              <w:bottom w:val="nil"/>
              <w:right w:val="nil"/>
            </w:tcBorders>
            <w:shd w:val="clear" w:color="auto" w:fill="auto"/>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3"/>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3"/>
            <w:tcBorders>
              <w:top w:val="nil"/>
              <w:left w:val="nil"/>
              <w:bottom w:val="nil"/>
              <w:right w:val="nil"/>
            </w:tcBorders>
            <w:shd w:val="clear" w:color="auto" w:fill="auto"/>
            <w:noWrap/>
            <w:vAlign w:val="bottom"/>
            <w:hideMark/>
          </w:tcPr>
          <w:p w:rsidR="00C93D4E" w:rsidRPr="00A34D34" w:rsidRDefault="00C93D4E" w:rsidP="00C93D4E">
            <w:pPr>
              <w:rPr>
                <w:color w:val="000000"/>
              </w:rPr>
            </w:pPr>
          </w:p>
        </w:tc>
      </w:tr>
      <w:tr w:rsidR="00C93D4E" w:rsidRPr="00A34D34" w:rsidTr="00B07C77">
        <w:trPr>
          <w:gridAfter w:val="1"/>
          <w:trHeight w:val="315"/>
        </w:trPr>
        <w:tc>
          <w:tcPr>
            <w:tcW w:w="0" w:type="auto"/>
            <w:gridSpan w:val="13"/>
            <w:tcBorders>
              <w:top w:val="nil"/>
              <w:left w:val="nil"/>
              <w:bottom w:val="nil"/>
              <w:right w:val="nil"/>
            </w:tcBorders>
            <w:shd w:val="clear" w:color="auto" w:fill="auto"/>
            <w:noWrap/>
            <w:vAlign w:val="bottom"/>
            <w:hideMark/>
          </w:tcPr>
          <w:p w:rsidR="00C93D4E" w:rsidRPr="00A34D34" w:rsidRDefault="00C93D4E" w:rsidP="00C93D4E">
            <w:pPr>
              <w:jc w:val="center"/>
              <w:rPr>
                <w:color w:val="000000"/>
              </w:rPr>
            </w:pPr>
          </w:p>
        </w:tc>
      </w:tr>
      <w:tr w:rsidR="00C93D4E" w:rsidRPr="00A34D34" w:rsidTr="00B07C77">
        <w:trPr>
          <w:gridAfter w:val="1"/>
          <w:trHeight w:val="315"/>
        </w:trPr>
        <w:tc>
          <w:tcPr>
            <w:tcW w:w="0" w:type="auto"/>
            <w:gridSpan w:val="13"/>
            <w:tcBorders>
              <w:top w:val="nil"/>
              <w:left w:val="nil"/>
              <w:bottom w:val="nil"/>
              <w:right w:val="nil"/>
            </w:tcBorders>
            <w:shd w:val="clear" w:color="auto" w:fill="auto"/>
            <w:noWrap/>
            <w:vAlign w:val="bottom"/>
            <w:hideMark/>
          </w:tcPr>
          <w:p w:rsidR="00C93D4E" w:rsidRPr="00A34D34" w:rsidRDefault="00C93D4E" w:rsidP="00C93D4E">
            <w:pPr>
              <w:jc w:val="center"/>
              <w:rPr>
                <w:color w:val="000000"/>
              </w:rPr>
            </w:pPr>
          </w:p>
        </w:tc>
      </w:tr>
      <w:tr w:rsidR="00C93D4E" w:rsidRPr="00A34D34" w:rsidTr="00B07C77">
        <w:trPr>
          <w:gridAfter w:val="1"/>
          <w:trHeight w:val="315"/>
        </w:trPr>
        <w:tc>
          <w:tcPr>
            <w:tcW w:w="0" w:type="auto"/>
            <w:gridSpan w:val="13"/>
            <w:tcBorders>
              <w:top w:val="nil"/>
              <w:left w:val="nil"/>
              <w:bottom w:val="nil"/>
              <w:right w:val="nil"/>
            </w:tcBorders>
            <w:shd w:val="clear" w:color="auto" w:fill="auto"/>
            <w:noWrap/>
            <w:vAlign w:val="bottom"/>
            <w:hideMark/>
          </w:tcPr>
          <w:p w:rsidR="00C93D4E" w:rsidRPr="00A34D34" w:rsidRDefault="00C93D4E" w:rsidP="00C93D4E">
            <w:pPr>
              <w:jc w:val="center"/>
              <w:rPr>
                <w:color w:val="000000"/>
              </w:rPr>
            </w:pPr>
          </w:p>
        </w:tc>
      </w:tr>
      <w:tr w:rsidR="00C93D4E" w:rsidRPr="00A34D34" w:rsidTr="00B07C77">
        <w:trPr>
          <w:trHeight w:val="315"/>
        </w:trPr>
        <w:tc>
          <w:tcPr>
            <w:tcW w:w="0" w:type="auto"/>
            <w:tcBorders>
              <w:top w:val="nil"/>
              <w:left w:val="nil"/>
              <w:bottom w:val="nil"/>
              <w:right w:val="nil"/>
            </w:tcBorders>
            <w:shd w:val="clear" w:color="auto" w:fill="auto"/>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3"/>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3"/>
            <w:tcBorders>
              <w:top w:val="nil"/>
              <w:left w:val="nil"/>
              <w:bottom w:val="nil"/>
              <w:right w:val="nil"/>
            </w:tcBorders>
            <w:shd w:val="clear" w:color="auto" w:fill="auto"/>
            <w:noWrap/>
            <w:vAlign w:val="bottom"/>
            <w:hideMark/>
          </w:tcPr>
          <w:p w:rsidR="00C93D4E" w:rsidRPr="00A34D34" w:rsidRDefault="00C93D4E" w:rsidP="00C93D4E">
            <w:pPr>
              <w:rPr>
                <w:color w:val="000000"/>
              </w:rPr>
            </w:pPr>
          </w:p>
        </w:tc>
      </w:tr>
      <w:tr w:rsidR="00C93D4E" w:rsidRPr="00A34D34" w:rsidTr="00B07C77">
        <w:trPr>
          <w:gridAfter w:val="2"/>
          <w:trHeight w:val="315"/>
        </w:trPr>
        <w:tc>
          <w:tcPr>
            <w:tcW w:w="0" w:type="auto"/>
            <w:tcBorders>
              <w:top w:val="nil"/>
              <w:left w:val="nil"/>
              <w:bottom w:val="nil"/>
              <w:right w:val="nil"/>
            </w:tcBorders>
            <w:shd w:val="clear" w:color="auto" w:fill="auto"/>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6"/>
            <w:tcBorders>
              <w:top w:val="nil"/>
              <w:left w:val="nil"/>
              <w:bottom w:val="nil"/>
              <w:right w:val="nil"/>
            </w:tcBorders>
            <w:shd w:val="clear" w:color="auto" w:fill="auto"/>
            <w:noWrap/>
            <w:vAlign w:val="bottom"/>
            <w:hideMark/>
          </w:tcPr>
          <w:p w:rsidR="00C93D4E" w:rsidRDefault="00C93D4E" w:rsidP="00C93D4E">
            <w:pPr>
              <w:ind w:left="-1196"/>
              <w:jc w:val="right"/>
              <w:rPr>
                <w:color w:val="000000"/>
              </w:rPr>
            </w:pPr>
            <w:r>
              <w:rPr>
                <w:color w:val="000000"/>
              </w:rPr>
              <w:t>Приложение 2</w:t>
            </w:r>
          </w:p>
          <w:p w:rsidR="00C93D4E" w:rsidRDefault="00C93D4E" w:rsidP="00C93D4E">
            <w:pPr>
              <w:ind w:left="-1196"/>
              <w:jc w:val="right"/>
              <w:rPr>
                <w:color w:val="000000"/>
              </w:rPr>
            </w:pPr>
            <w:r>
              <w:rPr>
                <w:color w:val="000000"/>
              </w:rPr>
              <w:t xml:space="preserve">к бюджетному прогнозу </w:t>
            </w:r>
          </w:p>
          <w:p w:rsidR="00B07C77" w:rsidRDefault="00C93D4E" w:rsidP="00C93D4E">
            <w:pPr>
              <w:ind w:left="-1196"/>
              <w:jc w:val="right"/>
              <w:rPr>
                <w:color w:val="000000"/>
              </w:rPr>
            </w:pPr>
            <w:r>
              <w:rPr>
                <w:color w:val="000000"/>
              </w:rPr>
              <w:t xml:space="preserve">Гатчинского муниципального </w:t>
            </w:r>
          </w:p>
          <w:p w:rsidR="00C93D4E" w:rsidRPr="00A34D34" w:rsidRDefault="00B07C77" w:rsidP="00B07C77">
            <w:pPr>
              <w:ind w:left="-1196"/>
              <w:jc w:val="right"/>
              <w:rPr>
                <w:color w:val="000000"/>
              </w:rPr>
            </w:pPr>
            <w:r>
              <w:rPr>
                <w:color w:val="000000"/>
              </w:rPr>
              <w:t>р</w:t>
            </w:r>
            <w:r w:rsidR="00C93D4E">
              <w:rPr>
                <w:color w:val="000000"/>
              </w:rPr>
              <w:t>айона</w:t>
            </w:r>
            <w:r>
              <w:rPr>
                <w:color w:val="000000"/>
              </w:rPr>
              <w:t xml:space="preserve"> </w:t>
            </w:r>
            <w:r w:rsidR="00C93D4E">
              <w:rPr>
                <w:color w:val="000000"/>
              </w:rPr>
              <w:t>на период до 2023 года</w:t>
            </w:r>
          </w:p>
        </w:tc>
      </w:tr>
      <w:tr w:rsidR="00C93D4E" w:rsidRPr="00A34D34" w:rsidTr="00B07C77">
        <w:trPr>
          <w:gridAfter w:val="2"/>
          <w:trHeight w:val="315"/>
        </w:trPr>
        <w:tc>
          <w:tcPr>
            <w:tcW w:w="0" w:type="auto"/>
            <w:tcBorders>
              <w:top w:val="nil"/>
              <w:left w:val="nil"/>
              <w:bottom w:val="nil"/>
              <w:right w:val="nil"/>
            </w:tcBorders>
            <w:shd w:val="clear" w:color="auto" w:fill="auto"/>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6"/>
            <w:tcBorders>
              <w:top w:val="nil"/>
              <w:left w:val="nil"/>
              <w:bottom w:val="nil"/>
              <w:right w:val="nil"/>
            </w:tcBorders>
            <w:shd w:val="clear" w:color="auto" w:fill="auto"/>
            <w:noWrap/>
            <w:vAlign w:val="bottom"/>
            <w:hideMark/>
          </w:tcPr>
          <w:p w:rsidR="00C93D4E" w:rsidRPr="00A34D34" w:rsidRDefault="00C93D4E" w:rsidP="00C93D4E">
            <w:pPr>
              <w:jc w:val="center"/>
              <w:rPr>
                <w:color w:val="000000"/>
              </w:rPr>
            </w:pPr>
          </w:p>
        </w:tc>
      </w:tr>
      <w:tr w:rsidR="00C93D4E" w:rsidRPr="00A34D34" w:rsidTr="00B07C77">
        <w:trPr>
          <w:gridAfter w:val="2"/>
          <w:trHeight w:val="315"/>
        </w:trPr>
        <w:tc>
          <w:tcPr>
            <w:tcW w:w="0" w:type="auto"/>
            <w:tcBorders>
              <w:top w:val="nil"/>
              <w:left w:val="nil"/>
              <w:bottom w:val="nil"/>
              <w:right w:val="nil"/>
            </w:tcBorders>
            <w:shd w:val="clear" w:color="auto" w:fill="auto"/>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3"/>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3"/>
            <w:tcBorders>
              <w:top w:val="nil"/>
              <w:left w:val="nil"/>
              <w:bottom w:val="nil"/>
              <w:right w:val="nil"/>
            </w:tcBorders>
            <w:shd w:val="clear" w:color="auto" w:fill="auto"/>
            <w:noWrap/>
            <w:vAlign w:val="bottom"/>
            <w:hideMark/>
          </w:tcPr>
          <w:p w:rsidR="00C93D4E" w:rsidRPr="00A34D34" w:rsidRDefault="00C93D4E" w:rsidP="00C93D4E">
            <w:pPr>
              <w:rPr>
                <w:color w:val="000000"/>
              </w:rPr>
            </w:pPr>
          </w:p>
        </w:tc>
      </w:tr>
      <w:tr w:rsidR="00C93D4E" w:rsidRPr="00A34D34" w:rsidTr="00B07C77">
        <w:trPr>
          <w:gridAfter w:val="2"/>
          <w:trHeight w:val="315"/>
        </w:trPr>
        <w:tc>
          <w:tcPr>
            <w:tcW w:w="0" w:type="auto"/>
            <w:gridSpan w:val="12"/>
            <w:tcBorders>
              <w:top w:val="nil"/>
              <w:left w:val="nil"/>
              <w:bottom w:val="nil"/>
              <w:right w:val="nil"/>
            </w:tcBorders>
            <w:shd w:val="clear" w:color="auto" w:fill="auto"/>
            <w:noWrap/>
            <w:vAlign w:val="bottom"/>
            <w:hideMark/>
          </w:tcPr>
          <w:p w:rsidR="00C93D4E" w:rsidRPr="00A34D34" w:rsidRDefault="00C93D4E" w:rsidP="00C93D4E">
            <w:pPr>
              <w:jc w:val="center"/>
              <w:rPr>
                <w:color w:val="000000"/>
              </w:rPr>
            </w:pPr>
            <w:r w:rsidRPr="00A34D34">
              <w:rPr>
                <w:color w:val="000000"/>
              </w:rPr>
              <w:t>ПРОГНОЗ ОСНОВНЫХ ПАРАМЕТРОВ</w:t>
            </w:r>
          </w:p>
        </w:tc>
      </w:tr>
      <w:tr w:rsidR="00C93D4E" w:rsidRPr="00A34D34" w:rsidTr="00B07C77">
        <w:trPr>
          <w:gridAfter w:val="2"/>
          <w:trHeight w:val="315"/>
        </w:trPr>
        <w:tc>
          <w:tcPr>
            <w:tcW w:w="0" w:type="auto"/>
            <w:gridSpan w:val="12"/>
            <w:tcBorders>
              <w:top w:val="nil"/>
              <w:left w:val="nil"/>
              <w:bottom w:val="nil"/>
              <w:right w:val="nil"/>
            </w:tcBorders>
            <w:shd w:val="clear" w:color="auto" w:fill="auto"/>
            <w:noWrap/>
            <w:vAlign w:val="bottom"/>
            <w:hideMark/>
          </w:tcPr>
          <w:p w:rsidR="00C93D4E" w:rsidRPr="00A34D34" w:rsidRDefault="00C93D4E" w:rsidP="002235FC">
            <w:pPr>
              <w:jc w:val="center"/>
              <w:rPr>
                <w:color w:val="000000"/>
              </w:rPr>
            </w:pPr>
            <w:r w:rsidRPr="00A34D34">
              <w:rPr>
                <w:color w:val="000000"/>
              </w:rPr>
              <w:t>бюджета Гатчинского муниципального района (</w:t>
            </w:r>
            <w:r w:rsidR="002235FC">
              <w:rPr>
                <w:color w:val="000000"/>
              </w:rPr>
              <w:t>млн</w:t>
            </w:r>
            <w:r w:rsidRPr="00A34D34">
              <w:rPr>
                <w:color w:val="000000"/>
              </w:rPr>
              <w:t>.руб.)</w:t>
            </w:r>
          </w:p>
        </w:tc>
      </w:tr>
      <w:tr w:rsidR="00C93D4E" w:rsidRPr="00A34D34" w:rsidTr="00B07C77">
        <w:trPr>
          <w:gridAfter w:val="2"/>
          <w:trHeight w:val="315"/>
        </w:trPr>
        <w:tc>
          <w:tcPr>
            <w:tcW w:w="0" w:type="auto"/>
            <w:tcBorders>
              <w:top w:val="nil"/>
              <w:left w:val="nil"/>
              <w:bottom w:val="nil"/>
              <w:right w:val="nil"/>
            </w:tcBorders>
            <w:shd w:val="clear" w:color="auto" w:fill="auto"/>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3"/>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3"/>
            <w:tcBorders>
              <w:top w:val="nil"/>
              <w:left w:val="nil"/>
              <w:bottom w:val="nil"/>
              <w:right w:val="nil"/>
            </w:tcBorders>
            <w:shd w:val="clear" w:color="auto" w:fill="auto"/>
            <w:noWrap/>
            <w:vAlign w:val="bottom"/>
            <w:hideMark/>
          </w:tcPr>
          <w:p w:rsidR="00C93D4E" w:rsidRPr="00A34D34" w:rsidRDefault="00C93D4E" w:rsidP="00C93D4E">
            <w:pPr>
              <w:rPr>
                <w:color w:val="000000"/>
              </w:rPr>
            </w:pPr>
          </w:p>
        </w:tc>
      </w:tr>
      <w:tr w:rsidR="00C93D4E" w:rsidRPr="00A34D34" w:rsidTr="00B07C77">
        <w:trPr>
          <w:gridAfter w:val="2"/>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jc w:val="center"/>
              <w:rPr>
                <w:b/>
                <w:bCs/>
                <w:color w:val="000000"/>
              </w:rPr>
            </w:pPr>
            <w:r w:rsidRPr="00A34D34">
              <w:rPr>
                <w:b/>
                <w:bCs/>
                <w:color w:val="000000"/>
              </w:rPr>
              <w:t>Показатель</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b/>
                <w:bCs/>
                <w:color w:val="000000"/>
              </w:rPr>
            </w:pPr>
            <w:r w:rsidRPr="00A34D34">
              <w:rPr>
                <w:b/>
                <w:bCs/>
                <w:color w:val="000000"/>
              </w:rPr>
              <w:t>2018 год</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b/>
                <w:bCs/>
                <w:color w:val="000000"/>
              </w:rPr>
            </w:pPr>
            <w:r w:rsidRPr="00A34D34">
              <w:rPr>
                <w:b/>
                <w:bCs/>
                <w:color w:val="000000"/>
              </w:rPr>
              <w:t>2019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b/>
                <w:bCs/>
                <w:color w:val="000000"/>
              </w:rPr>
            </w:pPr>
            <w:r w:rsidRPr="00A34D34">
              <w:rPr>
                <w:b/>
                <w:bCs/>
                <w:color w:val="000000"/>
              </w:rPr>
              <w:t>2020 год</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b/>
                <w:bCs/>
                <w:color w:val="000000"/>
              </w:rPr>
            </w:pPr>
            <w:r w:rsidRPr="00A34D34">
              <w:rPr>
                <w:b/>
                <w:bCs/>
                <w:color w:val="000000"/>
              </w:rPr>
              <w:t>2021 год</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b/>
                <w:bCs/>
                <w:color w:val="000000"/>
              </w:rPr>
            </w:pPr>
            <w:r w:rsidRPr="00A34D34">
              <w:rPr>
                <w:b/>
                <w:bCs/>
                <w:color w:val="000000"/>
              </w:rPr>
              <w:t>2022 год</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b/>
                <w:bCs/>
                <w:color w:val="000000"/>
              </w:rPr>
            </w:pPr>
            <w:r w:rsidRPr="00A34D34">
              <w:rPr>
                <w:b/>
                <w:bCs/>
                <w:color w:val="000000"/>
              </w:rPr>
              <w:t>2023 год</w:t>
            </w:r>
          </w:p>
        </w:tc>
      </w:tr>
      <w:tr w:rsidR="00C93D4E" w:rsidRPr="00A34D34" w:rsidTr="00B07C77">
        <w:trPr>
          <w:gridAfter w:val="2"/>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Доходы</w:t>
            </w:r>
          </w:p>
        </w:tc>
        <w:tc>
          <w:tcPr>
            <w:tcW w:w="0" w:type="auto"/>
            <w:tcBorders>
              <w:top w:val="nil"/>
              <w:left w:val="nil"/>
              <w:bottom w:val="single" w:sz="4" w:space="0" w:color="auto"/>
              <w:right w:val="single" w:sz="4" w:space="0" w:color="auto"/>
            </w:tcBorders>
            <w:shd w:val="clear" w:color="auto" w:fill="auto"/>
            <w:noWrap/>
            <w:vAlign w:val="center"/>
            <w:hideMark/>
          </w:tcPr>
          <w:p w:rsidR="00C93D4E" w:rsidRPr="00A34D34" w:rsidRDefault="002235FC" w:rsidP="002235FC">
            <w:pPr>
              <w:jc w:val="center"/>
              <w:rPr>
                <w:color w:val="000000"/>
              </w:rPr>
            </w:pPr>
            <w:r>
              <w:rPr>
                <w:color w:val="000000"/>
              </w:rPr>
              <w:t>4 927,0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5</w:t>
            </w:r>
            <w:r w:rsidR="002235FC">
              <w:rPr>
                <w:color w:val="000000"/>
              </w:rPr>
              <w:t> </w:t>
            </w:r>
            <w:r w:rsidRPr="00A34D34">
              <w:rPr>
                <w:color w:val="000000"/>
              </w:rPr>
              <w:t>284</w:t>
            </w:r>
            <w:r w:rsidR="002235FC">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5</w:t>
            </w:r>
            <w:r w:rsidR="002235FC">
              <w:rPr>
                <w:color w:val="000000"/>
              </w:rPr>
              <w:t> </w:t>
            </w:r>
            <w:r w:rsidRPr="00A34D34">
              <w:rPr>
                <w:color w:val="000000"/>
              </w:rPr>
              <w:t>584</w:t>
            </w:r>
            <w:r w:rsidR="002235FC">
              <w:rPr>
                <w:color w:val="000000"/>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7</w:t>
            </w:r>
            <w:r w:rsidR="002235FC">
              <w:rPr>
                <w:color w:val="000000"/>
              </w:rPr>
              <w:t> </w:t>
            </w:r>
            <w:r w:rsidRPr="00A34D34">
              <w:rPr>
                <w:color w:val="000000"/>
              </w:rPr>
              <w:t>369</w:t>
            </w:r>
            <w:r w:rsidR="002235FC">
              <w:rPr>
                <w:color w:val="000000"/>
              </w:rPr>
              <w:t>,7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7</w:t>
            </w:r>
            <w:r w:rsidR="002235FC">
              <w:rPr>
                <w:color w:val="000000"/>
              </w:rPr>
              <w:t> </w:t>
            </w:r>
            <w:r w:rsidRPr="00A34D34">
              <w:rPr>
                <w:color w:val="000000"/>
              </w:rPr>
              <w:t>517</w:t>
            </w:r>
            <w:r w:rsidR="002235FC">
              <w:rPr>
                <w:color w:val="000000"/>
              </w:rPr>
              <w:t>,1</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7</w:t>
            </w:r>
            <w:r w:rsidR="002235FC">
              <w:rPr>
                <w:color w:val="000000"/>
              </w:rPr>
              <w:t> </w:t>
            </w:r>
            <w:r w:rsidRPr="00A34D34">
              <w:rPr>
                <w:color w:val="000000"/>
              </w:rPr>
              <w:t>667</w:t>
            </w:r>
            <w:r w:rsidR="002235FC">
              <w:rPr>
                <w:color w:val="000000"/>
              </w:rPr>
              <w:t>,4</w:t>
            </w:r>
          </w:p>
        </w:tc>
      </w:tr>
      <w:tr w:rsidR="00C93D4E" w:rsidRPr="00A34D34" w:rsidTr="00B07C77">
        <w:trPr>
          <w:gridAfter w:val="2"/>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1. Налоговые доходы</w:t>
            </w:r>
          </w:p>
        </w:tc>
        <w:tc>
          <w:tcPr>
            <w:tcW w:w="0" w:type="auto"/>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1</w:t>
            </w:r>
            <w:r w:rsidR="002235FC">
              <w:rPr>
                <w:color w:val="000000"/>
              </w:rPr>
              <w:t> </w:t>
            </w:r>
            <w:r w:rsidRPr="00A34D34">
              <w:rPr>
                <w:color w:val="000000"/>
              </w:rPr>
              <w:t>541</w:t>
            </w:r>
            <w:r w:rsidR="002235FC">
              <w:rPr>
                <w:color w:val="000000"/>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1</w:t>
            </w:r>
            <w:r w:rsidR="002235FC">
              <w:rPr>
                <w:color w:val="000000"/>
              </w:rPr>
              <w:t> </w:t>
            </w:r>
            <w:r w:rsidRPr="00A34D34">
              <w:rPr>
                <w:color w:val="000000"/>
              </w:rPr>
              <w:t>624</w:t>
            </w:r>
            <w:r w:rsidR="002235FC">
              <w:rPr>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1</w:t>
            </w:r>
            <w:r w:rsidR="002235FC">
              <w:rPr>
                <w:color w:val="000000"/>
              </w:rPr>
              <w:t> </w:t>
            </w:r>
            <w:r w:rsidRPr="00A34D34">
              <w:rPr>
                <w:color w:val="000000"/>
              </w:rPr>
              <w:t>713</w:t>
            </w:r>
            <w:r w:rsidR="002235FC">
              <w:rPr>
                <w:color w:val="000000"/>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2</w:t>
            </w:r>
            <w:r w:rsidR="002235FC">
              <w:rPr>
                <w:color w:val="000000"/>
              </w:rPr>
              <w:t> </w:t>
            </w:r>
            <w:r w:rsidRPr="00A34D34">
              <w:rPr>
                <w:color w:val="000000"/>
              </w:rPr>
              <w:t>247</w:t>
            </w:r>
            <w:r w:rsidR="002235FC">
              <w:rPr>
                <w:color w:val="000000"/>
              </w:rPr>
              <w:t>,7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2</w:t>
            </w:r>
            <w:r w:rsidR="002235FC">
              <w:rPr>
                <w:color w:val="000000"/>
              </w:rPr>
              <w:t> </w:t>
            </w:r>
            <w:r w:rsidRPr="00A34D34">
              <w:rPr>
                <w:color w:val="000000"/>
              </w:rPr>
              <w:t>292</w:t>
            </w:r>
            <w:r w:rsidR="002235FC">
              <w:rPr>
                <w:color w:val="000000"/>
              </w:rPr>
              <w:t>,7</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2</w:t>
            </w:r>
            <w:r w:rsidR="002235FC">
              <w:rPr>
                <w:color w:val="000000"/>
              </w:rPr>
              <w:t> </w:t>
            </w:r>
            <w:r w:rsidRPr="00A34D34">
              <w:rPr>
                <w:color w:val="000000"/>
              </w:rPr>
              <w:t>338</w:t>
            </w:r>
            <w:r w:rsidR="002235FC">
              <w:rPr>
                <w:color w:val="000000"/>
              </w:rPr>
              <w:t>,6</w:t>
            </w:r>
          </w:p>
        </w:tc>
      </w:tr>
      <w:tr w:rsidR="00C93D4E" w:rsidRPr="00A34D34" w:rsidTr="00B07C77">
        <w:trPr>
          <w:gridAfter w:val="2"/>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2. Неналоговые доходы</w:t>
            </w:r>
          </w:p>
        </w:tc>
        <w:tc>
          <w:tcPr>
            <w:tcW w:w="0" w:type="auto"/>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373</w:t>
            </w:r>
            <w:r w:rsidR="002235FC">
              <w:rPr>
                <w:color w:val="000000"/>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367</w:t>
            </w:r>
            <w:r w:rsidR="002235FC">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370</w:t>
            </w:r>
            <w:r w:rsidR="002235FC">
              <w:rPr>
                <w:color w:val="000000"/>
              </w:rPr>
              <w:t>,9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471</w:t>
            </w:r>
            <w:r w:rsidR="002235FC">
              <w:rPr>
                <w:color w:val="000000"/>
              </w:rPr>
              <w:t>,7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481</w:t>
            </w:r>
            <w:r w:rsidR="002235FC">
              <w:rPr>
                <w:color w:val="000000"/>
              </w:rPr>
              <w:t>,1</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490</w:t>
            </w:r>
            <w:r w:rsidR="002235FC">
              <w:rPr>
                <w:color w:val="000000"/>
              </w:rPr>
              <w:t>,7</w:t>
            </w:r>
          </w:p>
        </w:tc>
      </w:tr>
      <w:tr w:rsidR="00C93D4E" w:rsidRPr="00A34D34" w:rsidTr="00B07C77">
        <w:trPr>
          <w:gridAfter w:val="2"/>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3. Безвозмездные поступления</w:t>
            </w:r>
          </w:p>
        </w:tc>
        <w:tc>
          <w:tcPr>
            <w:tcW w:w="0" w:type="auto"/>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3</w:t>
            </w:r>
            <w:r w:rsidR="002235FC">
              <w:rPr>
                <w:color w:val="000000"/>
              </w:rPr>
              <w:t> </w:t>
            </w:r>
            <w:r w:rsidRPr="00A34D34">
              <w:rPr>
                <w:color w:val="000000"/>
              </w:rPr>
              <w:t>012</w:t>
            </w:r>
            <w:r w:rsidR="002235FC">
              <w:rPr>
                <w:color w:val="000000"/>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3</w:t>
            </w:r>
            <w:r w:rsidR="002235FC">
              <w:rPr>
                <w:color w:val="000000"/>
              </w:rPr>
              <w:t> </w:t>
            </w:r>
            <w:r w:rsidRPr="00A34D34">
              <w:rPr>
                <w:color w:val="000000"/>
              </w:rPr>
              <w:t>292</w:t>
            </w:r>
            <w:r w:rsidR="002235FC">
              <w:rPr>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3</w:t>
            </w:r>
            <w:r w:rsidR="002235FC">
              <w:rPr>
                <w:color w:val="000000"/>
              </w:rPr>
              <w:t> </w:t>
            </w:r>
            <w:r w:rsidRPr="00A34D34">
              <w:rPr>
                <w:color w:val="000000"/>
              </w:rPr>
              <w:t>500</w:t>
            </w:r>
            <w:r w:rsidR="002235FC">
              <w:rPr>
                <w:color w:val="000000"/>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4</w:t>
            </w:r>
            <w:r w:rsidR="002235FC">
              <w:rPr>
                <w:color w:val="000000"/>
              </w:rPr>
              <w:t> </w:t>
            </w:r>
            <w:r w:rsidRPr="00A34D34">
              <w:rPr>
                <w:color w:val="000000"/>
              </w:rPr>
              <w:t>650</w:t>
            </w:r>
            <w:r w:rsidR="002235FC">
              <w:rPr>
                <w:color w:val="000000"/>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4</w:t>
            </w:r>
            <w:r w:rsidR="002235FC">
              <w:rPr>
                <w:color w:val="000000"/>
              </w:rPr>
              <w:t> </w:t>
            </w:r>
            <w:r w:rsidRPr="00A34D34">
              <w:rPr>
                <w:color w:val="000000"/>
              </w:rPr>
              <w:t>743</w:t>
            </w:r>
            <w:r w:rsidR="002235FC">
              <w:rPr>
                <w:color w:val="000000"/>
              </w:rPr>
              <w:t>,3</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4</w:t>
            </w:r>
            <w:r w:rsidR="002235FC">
              <w:rPr>
                <w:color w:val="000000"/>
              </w:rPr>
              <w:t> </w:t>
            </w:r>
            <w:r w:rsidRPr="00A34D34">
              <w:rPr>
                <w:color w:val="000000"/>
              </w:rPr>
              <w:t>838</w:t>
            </w:r>
            <w:r w:rsidR="002235FC">
              <w:rPr>
                <w:color w:val="000000"/>
              </w:rPr>
              <w:t>,1</w:t>
            </w:r>
          </w:p>
        </w:tc>
      </w:tr>
      <w:tr w:rsidR="00C93D4E" w:rsidRPr="00A34D34" w:rsidTr="00B07C77">
        <w:trPr>
          <w:gridAfter w:val="2"/>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Расходы</w:t>
            </w:r>
          </w:p>
        </w:tc>
        <w:tc>
          <w:tcPr>
            <w:tcW w:w="0" w:type="auto"/>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5</w:t>
            </w:r>
            <w:r w:rsidR="002235FC">
              <w:rPr>
                <w:color w:val="000000"/>
              </w:rPr>
              <w:t> </w:t>
            </w:r>
            <w:r w:rsidRPr="00A34D34">
              <w:rPr>
                <w:color w:val="000000"/>
              </w:rPr>
              <w:t>063</w:t>
            </w:r>
            <w:r w:rsidR="002235FC">
              <w:rPr>
                <w:color w:val="000000"/>
              </w:rPr>
              <w:t>,4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5</w:t>
            </w:r>
            <w:r w:rsidR="002235FC">
              <w:rPr>
                <w:color w:val="000000"/>
              </w:rPr>
              <w:t> </w:t>
            </w:r>
            <w:r w:rsidRPr="00A34D34">
              <w:rPr>
                <w:color w:val="000000"/>
              </w:rPr>
              <w:t>41</w:t>
            </w:r>
            <w:r w:rsidR="002235FC">
              <w:rPr>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5</w:t>
            </w:r>
            <w:r w:rsidR="002235FC">
              <w:rPr>
                <w:color w:val="000000"/>
              </w:rPr>
              <w:t> </w:t>
            </w:r>
            <w:r w:rsidRPr="00A34D34">
              <w:rPr>
                <w:color w:val="000000"/>
              </w:rPr>
              <w:t>723</w:t>
            </w:r>
            <w:r w:rsidR="002235FC">
              <w:rPr>
                <w:color w:val="000000"/>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7</w:t>
            </w:r>
            <w:r w:rsidR="002235FC">
              <w:rPr>
                <w:color w:val="000000"/>
              </w:rPr>
              <w:t> </w:t>
            </w:r>
            <w:r w:rsidRPr="00A34D34">
              <w:rPr>
                <w:color w:val="000000"/>
              </w:rPr>
              <w:t>509</w:t>
            </w:r>
            <w:r w:rsidR="002235FC">
              <w:rPr>
                <w:color w:val="000000"/>
              </w:rPr>
              <w:t>,7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7</w:t>
            </w:r>
            <w:r w:rsidR="002235FC">
              <w:rPr>
                <w:color w:val="000000"/>
              </w:rPr>
              <w:t> </w:t>
            </w:r>
            <w:r w:rsidRPr="00A34D34">
              <w:rPr>
                <w:color w:val="000000"/>
              </w:rPr>
              <w:t>659</w:t>
            </w:r>
            <w:r w:rsidR="002235FC">
              <w:rPr>
                <w:color w:val="000000"/>
              </w:rPr>
              <w:t>,9</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7</w:t>
            </w:r>
            <w:r w:rsidR="002235FC">
              <w:rPr>
                <w:color w:val="000000"/>
              </w:rPr>
              <w:t> </w:t>
            </w:r>
            <w:r w:rsidRPr="00A34D34">
              <w:rPr>
                <w:color w:val="000000"/>
              </w:rPr>
              <w:t>813</w:t>
            </w:r>
            <w:r w:rsidR="002235FC">
              <w:rPr>
                <w:color w:val="000000"/>
              </w:rPr>
              <w:t>,1</w:t>
            </w:r>
          </w:p>
        </w:tc>
      </w:tr>
      <w:tr w:rsidR="00C93D4E" w:rsidRPr="00A34D34" w:rsidTr="00B07C77">
        <w:trPr>
          <w:gridAfter w:val="2"/>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Объем муниципального долга на 1 января соответствующего финансового года</w:t>
            </w:r>
          </w:p>
        </w:tc>
        <w:tc>
          <w:tcPr>
            <w:tcW w:w="0" w:type="auto"/>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35</w:t>
            </w:r>
            <w:r w:rsidR="002235FC">
              <w:rPr>
                <w:color w:val="000000"/>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265</w:t>
            </w:r>
            <w:r w:rsidR="002235FC">
              <w:rPr>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165,0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165,0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165,0</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165,0</w:t>
            </w:r>
          </w:p>
        </w:tc>
      </w:tr>
      <w:tr w:rsidR="00C93D4E" w:rsidRPr="00A34D34" w:rsidTr="00B07C77">
        <w:trPr>
          <w:gridAfter w:val="2"/>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 xml:space="preserve">Дефицит / </w:t>
            </w:r>
            <w:proofErr w:type="spellStart"/>
            <w:r w:rsidRPr="00A34D34">
              <w:rPr>
                <w:color w:val="000000"/>
              </w:rPr>
              <w:t>профицит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-136</w:t>
            </w:r>
            <w:r w:rsidR="002235FC">
              <w:rPr>
                <w:color w:val="000000"/>
              </w:rPr>
              <w:t>,4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-133</w:t>
            </w:r>
            <w:r w:rsidR="002235FC">
              <w:rPr>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-139</w:t>
            </w:r>
            <w:r w:rsidR="002235FC">
              <w:rPr>
                <w:color w:val="000000"/>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-140</w:t>
            </w:r>
            <w:r w:rsidR="002235FC">
              <w:rPr>
                <w:color w:val="000000"/>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-142</w:t>
            </w:r>
            <w:r w:rsidR="002235FC">
              <w:rPr>
                <w:color w:val="000000"/>
              </w:rPr>
              <w:t>,8</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C93D4E" w:rsidRPr="00A34D34" w:rsidRDefault="00C93D4E" w:rsidP="002235FC">
            <w:pPr>
              <w:jc w:val="center"/>
              <w:rPr>
                <w:color w:val="000000"/>
              </w:rPr>
            </w:pPr>
            <w:r w:rsidRPr="00A34D34">
              <w:rPr>
                <w:color w:val="000000"/>
              </w:rPr>
              <w:t>-145</w:t>
            </w:r>
            <w:r w:rsidR="002235FC">
              <w:rPr>
                <w:color w:val="000000"/>
              </w:rPr>
              <w:t>,7</w:t>
            </w:r>
          </w:p>
        </w:tc>
      </w:tr>
    </w:tbl>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B07C77" w:rsidRDefault="00B07C77" w:rsidP="00C93D4E">
      <w:pPr>
        <w:rPr>
          <w:szCs w:val="28"/>
        </w:rPr>
      </w:pPr>
    </w:p>
    <w:p w:rsidR="00B07C77" w:rsidRDefault="00B07C77" w:rsidP="00C93D4E">
      <w:pPr>
        <w:rPr>
          <w:szCs w:val="28"/>
        </w:rPr>
      </w:pPr>
    </w:p>
    <w:p w:rsidR="00B07C77" w:rsidRDefault="00B07C77" w:rsidP="00C93D4E">
      <w:pPr>
        <w:rPr>
          <w:szCs w:val="28"/>
        </w:rPr>
      </w:pPr>
    </w:p>
    <w:tbl>
      <w:tblPr>
        <w:tblW w:w="0" w:type="auto"/>
        <w:tblInd w:w="93" w:type="dxa"/>
        <w:tblLook w:val="04A0"/>
      </w:tblPr>
      <w:tblGrid>
        <w:gridCol w:w="3357"/>
        <w:gridCol w:w="1107"/>
        <w:gridCol w:w="1107"/>
        <w:gridCol w:w="1107"/>
        <w:gridCol w:w="1107"/>
        <w:gridCol w:w="1293"/>
        <w:gridCol w:w="1293"/>
      </w:tblGrid>
      <w:tr w:rsidR="00C93D4E" w:rsidRPr="00A34D34" w:rsidTr="00B07C77">
        <w:trPr>
          <w:trHeight w:val="315"/>
        </w:trPr>
        <w:tc>
          <w:tcPr>
            <w:tcW w:w="0" w:type="auto"/>
            <w:tcBorders>
              <w:top w:val="nil"/>
              <w:left w:val="nil"/>
              <w:bottom w:val="nil"/>
              <w:right w:val="nil"/>
            </w:tcBorders>
            <w:shd w:val="clear" w:color="auto" w:fill="auto"/>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B07C77" w:rsidRDefault="00B07C77" w:rsidP="00B07C77">
            <w:pPr>
              <w:ind w:left="-1196"/>
              <w:jc w:val="right"/>
              <w:rPr>
                <w:color w:val="000000"/>
              </w:rPr>
            </w:pPr>
            <w:r>
              <w:rPr>
                <w:color w:val="000000"/>
              </w:rPr>
              <w:t>Приложение 3</w:t>
            </w:r>
          </w:p>
          <w:p w:rsidR="00B07C77" w:rsidRDefault="00B07C77" w:rsidP="00B07C77">
            <w:pPr>
              <w:ind w:left="-1196"/>
              <w:jc w:val="right"/>
              <w:rPr>
                <w:color w:val="000000"/>
              </w:rPr>
            </w:pPr>
            <w:r>
              <w:rPr>
                <w:color w:val="000000"/>
              </w:rPr>
              <w:t xml:space="preserve">к бюджетному прогнозу </w:t>
            </w:r>
          </w:p>
          <w:p w:rsidR="00B07C77" w:rsidRDefault="00B07C77" w:rsidP="00B07C77">
            <w:pPr>
              <w:ind w:left="-1196"/>
              <w:jc w:val="right"/>
              <w:rPr>
                <w:color w:val="000000"/>
              </w:rPr>
            </w:pPr>
            <w:r>
              <w:rPr>
                <w:color w:val="000000"/>
              </w:rPr>
              <w:t xml:space="preserve">Гатчинского </w:t>
            </w:r>
          </w:p>
          <w:p w:rsidR="00B07C77" w:rsidRDefault="00B07C77" w:rsidP="00B07C77">
            <w:pPr>
              <w:ind w:left="-1196"/>
              <w:jc w:val="right"/>
              <w:rPr>
                <w:color w:val="000000"/>
              </w:rPr>
            </w:pPr>
            <w:r>
              <w:rPr>
                <w:color w:val="000000"/>
              </w:rPr>
              <w:t>муниципального района</w:t>
            </w:r>
          </w:p>
          <w:p w:rsidR="00C93D4E" w:rsidRPr="00A34D34" w:rsidRDefault="00B07C77" w:rsidP="00B07C77">
            <w:pPr>
              <w:jc w:val="right"/>
              <w:rPr>
                <w:color w:val="000000"/>
              </w:rPr>
            </w:pPr>
            <w:r>
              <w:rPr>
                <w:color w:val="000000"/>
              </w:rPr>
              <w:t>на период до 2023 года</w:t>
            </w:r>
          </w:p>
        </w:tc>
      </w:tr>
      <w:tr w:rsidR="00C93D4E" w:rsidRPr="00A34D34" w:rsidTr="00B07C77">
        <w:trPr>
          <w:trHeight w:val="315"/>
        </w:trPr>
        <w:tc>
          <w:tcPr>
            <w:tcW w:w="0" w:type="auto"/>
            <w:tcBorders>
              <w:top w:val="nil"/>
              <w:left w:val="nil"/>
              <w:bottom w:val="nil"/>
              <w:right w:val="nil"/>
            </w:tcBorders>
            <w:shd w:val="clear" w:color="auto" w:fill="auto"/>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gridSpan w:val="2"/>
            <w:tcBorders>
              <w:top w:val="nil"/>
              <w:left w:val="nil"/>
              <w:bottom w:val="nil"/>
              <w:right w:val="nil"/>
            </w:tcBorders>
            <w:shd w:val="clear" w:color="auto" w:fill="auto"/>
            <w:noWrap/>
            <w:vAlign w:val="bottom"/>
            <w:hideMark/>
          </w:tcPr>
          <w:p w:rsidR="00C93D4E" w:rsidRPr="00A34D34" w:rsidRDefault="00C93D4E" w:rsidP="00C93D4E">
            <w:pPr>
              <w:jc w:val="center"/>
              <w:rPr>
                <w:color w:val="000000"/>
              </w:rPr>
            </w:pPr>
          </w:p>
        </w:tc>
      </w:tr>
      <w:tr w:rsidR="00C93D4E" w:rsidRPr="00A34D34" w:rsidTr="00B07C77">
        <w:trPr>
          <w:trHeight w:val="315"/>
        </w:trPr>
        <w:tc>
          <w:tcPr>
            <w:tcW w:w="0" w:type="auto"/>
            <w:tcBorders>
              <w:top w:val="nil"/>
              <w:left w:val="nil"/>
              <w:bottom w:val="nil"/>
              <w:right w:val="nil"/>
            </w:tcBorders>
            <w:shd w:val="clear" w:color="auto" w:fill="auto"/>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r>
      <w:tr w:rsidR="00C93D4E" w:rsidRPr="00A34D34" w:rsidTr="00B07C77">
        <w:trPr>
          <w:trHeight w:val="315"/>
        </w:trPr>
        <w:tc>
          <w:tcPr>
            <w:tcW w:w="0" w:type="auto"/>
            <w:gridSpan w:val="7"/>
            <w:tcBorders>
              <w:top w:val="nil"/>
              <w:left w:val="nil"/>
              <w:bottom w:val="nil"/>
              <w:right w:val="nil"/>
            </w:tcBorders>
            <w:shd w:val="clear" w:color="auto" w:fill="auto"/>
            <w:noWrap/>
            <w:vAlign w:val="bottom"/>
            <w:hideMark/>
          </w:tcPr>
          <w:p w:rsidR="00C93D4E" w:rsidRPr="00A34D34" w:rsidRDefault="00C93D4E" w:rsidP="00C93D4E">
            <w:pPr>
              <w:jc w:val="center"/>
              <w:rPr>
                <w:color w:val="000000"/>
              </w:rPr>
            </w:pPr>
            <w:r w:rsidRPr="00A34D34">
              <w:rPr>
                <w:color w:val="000000"/>
              </w:rPr>
              <w:t>ПРОГНОЗ ОСНОВНЫХ ПАРАМЕТРОВ</w:t>
            </w:r>
          </w:p>
        </w:tc>
      </w:tr>
      <w:tr w:rsidR="00C93D4E" w:rsidRPr="00A34D34" w:rsidTr="00B07C77">
        <w:trPr>
          <w:trHeight w:val="315"/>
        </w:trPr>
        <w:tc>
          <w:tcPr>
            <w:tcW w:w="0" w:type="auto"/>
            <w:gridSpan w:val="7"/>
            <w:tcBorders>
              <w:top w:val="nil"/>
              <w:left w:val="nil"/>
              <w:bottom w:val="nil"/>
              <w:right w:val="nil"/>
            </w:tcBorders>
            <w:shd w:val="clear" w:color="auto" w:fill="auto"/>
            <w:noWrap/>
            <w:vAlign w:val="bottom"/>
            <w:hideMark/>
          </w:tcPr>
          <w:p w:rsidR="00C93D4E" w:rsidRPr="00A34D34" w:rsidRDefault="00C93D4E" w:rsidP="003C72D3">
            <w:pPr>
              <w:jc w:val="center"/>
              <w:rPr>
                <w:color w:val="000000"/>
              </w:rPr>
            </w:pPr>
            <w:r w:rsidRPr="00A34D34">
              <w:rPr>
                <w:color w:val="000000"/>
              </w:rPr>
              <w:t>консолидированного бюджета Гатчинского муниципального района (</w:t>
            </w:r>
            <w:r w:rsidR="003C72D3">
              <w:rPr>
                <w:color w:val="000000"/>
              </w:rPr>
              <w:t>млн</w:t>
            </w:r>
            <w:r w:rsidRPr="00A34D34">
              <w:rPr>
                <w:color w:val="000000"/>
              </w:rPr>
              <w:t>.руб.)</w:t>
            </w:r>
          </w:p>
        </w:tc>
      </w:tr>
      <w:tr w:rsidR="00C93D4E" w:rsidRPr="00A34D34" w:rsidTr="00B07C77">
        <w:trPr>
          <w:trHeight w:val="315"/>
        </w:trPr>
        <w:tc>
          <w:tcPr>
            <w:tcW w:w="0" w:type="auto"/>
            <w:tcBorders>
              <w:top w:val="nil"/>
              <w:left w:val="nil"/>
              <w:bottom w:val="nil"/>
              <w:right w:val="nil"/>
            </w:tcBorders>
            <w:shd w:val="clear" w:color="auto" w:fill="auto"/>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0" w:type="auto"/>
            <w:tcBorders>
              <w:top w:val="nil"/>
              <w:left w:val="nil"/>
              <w:bottom w:val="nil"/>
              <w:right w:val="nil"/>
            </w:tcBorders>
            <w:shd w:val="clear" w:color="auto" w:fill="auto"/>
            <w:noWrap/>
            <w:vAlign w:val="bottom"/>
            <w:hideMark/>
          </w:tcPr>
          <w:p w:rsidR="00C93D4E" w:rsidRPr="00A34D34" w:rsidRDefault="00C93D4E" w:rsidP="00C93D4E">
            <w:pPr>
              <w:rPr>
                <w:color w:val="000000"/>
              </w:rPr>
            </w:pPr>
          </w:p>
        </w:tc>
      </w:tr>
      <w:tr w:rsidR="00C93D4E" w:rsidRPr="00A34D34" w:rsidTr="00B07C7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jc w:val="center"/>
              <w:rPr>
                <w:b/>
                <w:bCs/>
                <w:color w:val="000000"/>
              </w:rPr>
            </w:pPr>
            <w:r w:rsidRPr="00A34D34">
              <w:rPr>
                <w:b/>
                <w:bCs/>
                <w:color w:val="000000"/>
              </w:rPr>
              <w:t>Показатель</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b/>
                <w:bCs/>
                <w:color w:val="000000"/>
              </w:rPr>
            </w:pPr>
            <w:r w:rsidRPr="00A34D34">
              <w:rPr>
                <w:b/>
                <w:bCs/>
                <w:color w:val="000000"/>
              </w:rPr>
              <w:t>2018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b/>
                <w:bCs/>
                <w:color w:val="000000"/>
              </w:rPr>
            </w:pPr>
            <w:r w:rsidRPr="00A34D34">
              <w:rPr>
                <w:b/>
                <w:bCs/>
                <w:color w:val="000000"/>
              </w:rPr>
              <w:t>2019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b/>
                <w:bCs/>
                <w:color w:val="000000"/>
              </w:rPr>
            </w:pPr>
            <w:r w:rsidRPr="00A34D34">
              <w:rPr>
                <w:b/>
                <w:bCs/>
                <w:color w:val="000000"/>
              </w:rPr>
              <w:t>2020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b/>
                <w:bCs/>
                <w:color w:val="000000"/>
              </w:rPr>
            </w:pPr>
            <w:r w:rsidRPr="00A34D34">
              <w:rPr>
                <w:b/>
                <w:bCs/>
                <w:color w:val="000000"/>
              </w:rPr>
              <w:t>2021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b/>
                <w:bCs/>
                <w:color w:val="000000"/>
              </w:rPr>
            </w:pPr>
            <w:r w:rsidRPr="00A34D34">
              <w:rPr>
                <w:b/>
                <w:bCs/>
                <w:color w:val="000000"/>
              </w:rPr>
              <w:t>2022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b/>
                <w:bCs/>
                <w:color w:val="000000"/>
              </w:rPr>
            </w:pPr>
            <w:r w:rsidRPr="00A34D34">
              <w:rPr>
                <w:b/>
                <w:bCs/>
                <w:color w:val="000000"/>
              </w:rPr>
              <w:t>2023 год</w:t>
            </w:r>
          </w:p>
        </w:tc>
      </w:tr>
      <w:tr w:rsidR="00C93D4E" w:rsidRPr="00A34D34" w:rsidTr="00B07C7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Доходы</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2235FC">
            <w:pPr>
              <w:jc w:val="center"/>
              <w:rPr>
                <w:color w:val="000000"/>
              </w:rPr>
            </w:pPr>
            <w:r w:rsidRPr="00A34D34">
              <w:rPr>
                <w:color w:val="000000"/>
              </w:rPr>
              <w:t>7</w:t>
            </w:r>
            <w:r w:rsidR="002235FC">
              <w:rPr>
                <w:color w:val="000000"/>
              </w:rPr>
              <w:t> </w:t>
            </w:r>
            <w:r w:rsidRPr="00A34D34">
              <w:rPr>
                <w:color w:val="000000"/>
              </w:rPr>
              <w:t>568</w:t>
            </w:r>
            <w:r w:rsidR="002235FC">
              <w:rPr>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7</w:t>
            </w:r>
            <w:r w:rsidR="003027B9">
              <w:rPr>
                <w:color w:val="000000"/>
              </w:rPr>
              <w:t> </w:t>
            </w:r>
            <w:r w:rsidRPr="00A34D34">
              <w:rPr>
                <w:color w:val="000000"/>
              </w:rPr>
              <w:t>702</w:t>
            </w:r>
            <w:r w:rsidR="003027B9">
              <w:rPr>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7</w:t>
            </w:r>
            <w:r w:rsidR="003027B9">
              <w:rPr>
                <w:color w:val="000000"/>
              </w:rPr>
              <w:t> </w:t>
            </w:r>
            <w:r w:rsidRPr="00A34D34">
              <w:rPr>
                <w:color w:val="000000"/>
              </w:rPr>
              <w:t>856</w:t>
            </w:r>
            <w:r w:rsidR="003027B9">
              <w:rPr>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8</w:t>
            </w:r>
            <w:r w:rsidR="003027B9">
              <w:rPr>
                <w:color w:val="000000"/>
              </w:rPr>
              <w:t> </w:t>
            </w:r>
            <w:r w:rsidRPr="00A34D34">
              <w:rPr>
                <w:color w:val="000000"/>
              </w:rPr>
              <w:t>013</w:t>
            </w:r>
            <w:r w:rsidR="003027B9">
              <w:rPr>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8</w:t>
            </w:r>
            <w:r w:rsidR="003027B9">
              <w:rPr>
                <w:color w:val="000000"/>
              </w:rPr>
              <w:t> </w:t>
            </w:r>
            <w:r w:rsidRPr="00A34D34">
              <w:rPr>
                <w:color w:val="000000"/>
              </w:rPr>
              <w:t>174</w:t>
            </w:r>
            <w:r w:rsidR="003027B9">
              <w:rPr>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8</w:t>
            </w:r>
            <w:r w:rsidR="003027B9">
              <w:rPr>
                <w:color w:val="000000"/>
              </w:rPr>
              <w:t> </w:t>
            </w:r>
            <w:r w:rsidRPr="00A34D34">
              <w:rPr>
                <w:color w:val="000000"/>
              </w:rPr>
              <w:t>337</w:t>
            </w:r>
            <w:r w:rsidR="003027B9">
              <w:rPr>
                <w:color w:val="000000"/>
              </w:rPr>
              <w:t>,6</w:t>
            </w:r>
          </w:p>
        </w:tc>
      </w:tr>
      <w:tr w:rsidR="00C93D4E" w:rsidRPr="00A34D34" w:rsidTr="00B07C7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1. Налоговые доходы</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2235FC">
            <w:pPr>
              <w:jc w:val="center"/>
              <w:rPr>
                <w:color w:val="000000"/>
              </w:rPr>
            </w:pPr>
            <w:r w:rsidRPr="00A34D34">
              <w:rPr>
                <w:color w:val="000000"/>
              </w:rPr>
              <w:t>2</w:t>
            </w:r>
            <w:r w:rsidR="002235FC">
              <w:rPr>
                <w:color w:val="000000"/>
              </w:rPr>
              <w:t> </w:t>
            </w:r>
            <w:r w:rsidRPr="00A34D34">
              <w:rPr>
                <w:color w:val="000000"/>
              </w:rPr>
              <w:t>551</w:t>
            </w:r>
            <w:r w:rsidR="002235FC">
              <w:rPr>
                <w:color w:val="000000"/>
              </w:rPr>
              <w:t>,7</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2</w:t>
            </w:r>
            <w:r w:rsidR="003027B9">
              <w:rPr>
                <w:color w:val="000000"/>
              </w:rPr>
              <w:t> </w:t>
            </w:r>
            <w:r w:rsidRPr="00A34D34">
              <w:rPr>
                <w:color w:val="000000"/>
              </w:rPr>
              <w:t>709</w:t>
            </w:r>
            <w:r w:rsidR="003027B9">
              <w:rPr>
                <w:color w:val="000000"/>
              </w:rPr>
              <w:t>,7</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2</w:t>
            </w:r>
            <w:r w:rsidR="003027B9">
              <w:rPr>
                <w:color w:val="000000"/>
              </w:rPr>
              <w:t> </w:t>
            </w:r>
            <w:r w:rsidRPr="00A34D34">
              <w:rPr>
                <w:color w:val="000000"/>
              </w:rPr>
              <w:t>879</w:t>
            </w:r>
            <w:r w:rsidR="003027B9">
              <w:rPr>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2</w:t>
            </w:r>
            <w:r w:rsidR="003027B9">
              <w:rPr>
                <w:color w:val="000000"/>
              </w:rPr>
              <w:t> </w:t>
            </w:r>
            <w:r w:rsidRPr="00A34D34">
              <w:rPr>
                <w:color w:val="000000"/>
              </w:rPr>
              <w:t>965</w:t>
            </w:r>
            <w:r w:rsidR="003027B9">
              <w:rPr>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3</w:t>
            </w:r>
            <w:r w:rsidR="003027B9">
              <w:rPr>
                <w:color w:val="000000"/>
              </w:rPr>
              <w:t> </w:t>
            </w:r>
            <w:r w:rsidRPr="00A34D34">
              <w:rPr>
                <w:color w:val="000000"/>
              </w:rPr>
              <w:t>024</w:t>
            </w:r>
            <w:r w:rsidR="003027B9">
              <w:rPr>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3</w:t>
            </w:r>
            <w:r w:rsidR="003027B9">
              <w:rPr>
                <w:color w:val="000000"/>
              </w:rPr>
              <w:t> </w:t>
            </w:r>
            <w:r w:rsidRPr="00A34D34">
              <w:rPr>
                <w:color w:val="000000"/>
              </w:rPr>
              <w:t>084</w:t>
            </w:r>
            <w:r w:rsidR="003027B9">
              <w:rPr>
                <w:color w:val="000000"/>
              </w:rPr>
              <w:t>,9</w:t>
            </w:r>
          </w:p>
        </w:tc>
      </w:tr>
      <w:tr w:rsidR="00C93D4E" w:rsidRPr="00A34D34" w:rsidTr="00B07C7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2. Неналоговые доходы</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2235FC">
            <w:pPr>
              <w:jc w:val="center"/>
              <w:rPr>
                <w:color w:val="000000"/>
              </w:rPr>
            </w:pPr>
            <w:r w:rsidRPr="00A34D34">
              <w:rPr>
                <w:color w:val="000000"/>
              </w:rPr>
              <w:t>644</w:t>
            </w:r>
            <w:r w:rsidR="002235FC">
              <w:rPr>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620</w:t>
            </w:r>
            <w:r w:rsidR="003027B9">
              <w:rPr>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605</w:t>
            </w:r>
            <w:r w:rsidR="003027B9">
              <w:rPr>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625</w:t>
            </w:r>
            <w:r w:rsidR="003027B9">
              <w:rPr>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646</w:t>
            </w:r>
            <w:r w:rsidR="003027B9">
              <w:rPr>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667</w:t>
            </w:r>
            <w:r w:rsidR="003027B9">
              <w:rPr>
                <w:color w:val="000000"/>
              </w:rPr>
              <w:t>,9</w:t>
            </w:r>
          </w:p>
        </w:tc>
      </w:tr>
      <w:tr w:rsidR="00C93D4E" w:rsidRPr="00A34D34" w:rsidTr="00B07C7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3. Безвозмездные поступления</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2235FC">
            <w:pPr>
              <w:jc w:val="center"/>
              <w:rPr>
                <w:color w:val="000000"/>
              </w:rPr>
            </w:pPr>
            <w:r w:rsidRPr="00A34D34">
              <w:rPr>
                <w:color w:val="000000"/>
              </w:rPr>
              <w:t>4</w:t>
            </w:r>
            <w:r w:rsidR="002235FC">
              <w:rPr>
                <w:color w:val="000000"/>
              </w:rPr>
              <w:t> </w:t>
            </w:r>
            <w:r w:rsidRPr="00A34D34">
              <w:rPr>
                <w:color w:val="000000"/>
              </w:rPr>
              <w:t>371</w:t>
            </w:r>
            <w:r w:rsidR="002235FC">
              <w:rPr>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4</w:t>
            </w:r>
            <w:r w:rsidR="003027B9">
              <w:rPr>
                <w:color w:val="000000"/>
              </w:rPr>
              <w:t> </w:t>
            </w:r>
            <w:r w:rsidRPr="00A34D34">
              <w:rPr>
                <w:color w:val="000000"/>
              </w:rPr>
              <w:t>371</w:t>
            </w:r>
            <w:r w:rsidR="003027B9">
              <w:rPr>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4</w:t>
            </w:r>
            <w:r w:rsidR="003027B9">
              <w:rPr>
                <w:color w:val="000000"/>
              </w:rPr>
              <w:t> </w:t>
            </w:r>
            <w:r w:rsidRPr="00A34D34">
              <w:rPr>
                <w:color w:val="000000"/>
              </w:rPr>
              <w:t>371</w:t>
            </w:r>
            <w:r w:rsidR="003027B9">
              <w:rPr>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4</w:t>
            </w:r>
            <w:r w:rsidR="003027B9">
              <w:rPr>
                <w:color w:val="000000"/>
              </w:rPr>
              <w:t> </w:t>
            </w:r>
            <w:r w:rsidRPr="00A34D34">
              <w:rPr>
                <w:color w:val="000000"/>
              </w:rPr>
              <w:t>422</w:t>
            </w:r>
            <w:r w:rsidR="003027B9">
              <w:rPr>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4</w:t>
            </w:r>
            <w:r w:rsidR="003027B9">
              <w:rPr>
                <w:color w:val="000000"/>
              </w:rPr>
              <w:t> </w:t>
            </w:r>
            <w:r w:rsidRPr="00A34D34">
              <w:rPr>
                <w:color w:val="000000"/>
              </w:rPr>
              <w:t>503</w:t>
            </w:r>
            <w:r w:rsidR="003027B9">
              <w:rPr>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4</w:t>
            </w:r>
            <w:r w:rsidR="003027B9">
              <w:rPr>
                <w:color w:val="000000"/>
              </w:rPr>
              <w:t> </w:t>
            </w:r>
            <w:r w:rsidRPr="00A34D34">
              <w:rPr>
                <w:color w:val="000000"/>
              </w:rPr>
              <w:t>584</w:t>
            </w:r>
            <w:r w:rsidR="003027B9">
              <w:rPr>
                <w:color w:val="000000"/>
              </w:rPr>
              <w:t>,8</w:t>
            </w:r>
          </w:p>
        </w:tc>
      </w:tr>
      <w:tr w:rsidR="00C93D4E" w:rsidRPr="00A34D34" w:rsidTr="00B07C7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Расходы</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2235FC">
            <w:pPr>
              <w:jc w:val="center"/>
              <w:rPr>
                <w:color w:val="000000"/>
              </w:rPr>
            </w:pPr>
            <w:r w:rsidRPr="00A34D34">
              <w:rPr>
                <w:color w:val="000000"/>
              </w:rPr>
              <w:t>7</w:t>
            </w:r>
            <w:r w:rsidR="002235FC">
              <w:rPr>
                <w:color w:val="000000"/>
              </w:rPr>
              <w:t> </w:t>
            </w:r>
            <w:r w:rsidRPr="00A34D34">
              <w:rPr>
                <w:color w:val="000000"/>
              </w:rPr>
              <w:t>843</w:t>
            </w:r>
            <w:r w:rsidR="002235FC">
              <w:rPr>
                <w:color w:val="000000"/>
              </w:rPr>
              <w:t>,7</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7</w:t>
            </w:r>
            <w:r w:rsidR="003027B9">
              <w:rPr>
                <w:color w:val="000000"/>
              </w:rPr>
              <w:t> </w:t>
            </w:r>
            <w:r w:rsidRPr="00A34D34">
              <w:rPr>
                <w:color w:val="000000"/>
              </w:rPr>
              <w:t>990</w:t>
            </w:r>
            <w:r w:rsidR="003027B9">
              <w:rPr>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8</w:t>
            </w:r>
            <w:r w:rsidR="003027B9">
              <w:rPr>
                <w:color w:val="000000"/>
              </w:rPr>
              <w:t> </w:t>
            </w:r>
            <w:r w:rsidRPr="00A34D34">
              <w:rPr>
                <w:color w:val="000000"/>
              </w:rPr>
              <w:t>162</w:t>
            </w:r>
            <w:r w:rsidR="003027B9">
              <w:rPr>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8</w:t>
            </w:r>
            <w:r w:rsidR="003027B9">
              <w:rPr>
                <w:color w:val="000000"/>
              </w:rPr>
              <w:t> </w:t>
            </w:r>
            <w:r w:rsidRPr="00A34D34">
              <w:rPr>
                <w:color w:val="000000"/>
              </w:rPr>
              <w:t>326</w:t>
            </w:r>
            <w:r w:rsidR="003027B9">
              <w:rPr>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8</w:t>
            </w:r>
            <w:r w:rsidR="003027B9">
              <w:rPr>
                <w:color w:val="000000"/>
              </w:rPr>
              <w:t> </w:t>
            </w:r>
            <w:r w:rsidRPr="00A34D34">
              <w:rPr>
                <w:color w:val="000000"/>
              </w:rPr>
              <w:t>492</w:t>
            </w:r>
            <w:r w:rsidR="003027B9">
              <w:rPr>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8</w:t>
            </w:r>
            <w:r w:rsidR="003027B9">
              <w:rPr>
                <w:color w:val="000000"/>
              </w:rPr>
              <w:t> </w:t>
            </w:r>
            <w:r w:rsidRPr="00A34D34">
              <w:rPr>
                <w:color w:val="000000"/>
              </w:rPr>
              <w:t>662</w:t>
            </w:r>
            <w:r w:rsidR="003027B9">
              <w:rPr>
                <w:color w:val="000000"/>
              </w:rPr>
              <w:t>,4</w:t>
            </w:r>
          </w:p>
        </w:tc>
      </w:tr>
      <w:tr w:rsidR="00C93D4E" w:rsidRPr="00A34D34" w:rsidTr="00B07C7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 xml:space="preserve">Дефицит / </w:t>
            </w:r>
            <w:proofErr w:type="spellStart"/>
            <w:r w:rsidRPr="00A34D34">
              <w:rPr>
                <w:color w:val="000000"/>
              </w:rPr>
              <w:t>профицит</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-275,3</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-288</w:t>
            </w:r>
            <w:r w:rsidR="003027B9">
              <w:rPr>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-306</w:t>
            </w:r>
            <w:r w:rsidR="003027B9">
              <w:rPr>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-312</w:t>
            </w:r>
            <w:r w:rsidR="003027B9">
              <w:rPr>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-318</w:t>
            </w:r>
            <w:r w:rsidR="003027B9">
              <w:rPr>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3027B9">
            <w:pPr>
              <w:jc w:val="center"/>
              <w:rPr>
                <w:color w:val="000000"/>
              </w:rPr>
            </w:pPr>
            <w:r w:rsidRPr="00A34D34">
              <w:rPr>
                <w:color w:val="000000"/>
              </w:rPr>
              <w:t>-324</w:t>
            </w:r>
            <w:r w:rsidR="003027B9">
              <w:rPr>
                <w:color w:val="000000"/>
              </w:rPr>
              <w:t>,8</w:t>
            </w:r>
          </w:p>
        </w:tc>
      </w:tr>
      <w:tr w:rsidR="00C93D4E" w:rsidRPr="00A34D34" w:rsidTr="00B07C7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color w:val="000000"/>
              </w:rPr>
            </w:pPr>
            <w:r w:rsidRPr="00A34D34">
              <w:rPr>
                <w:color w:val="000000"/>
              </w:rPr>
              <w:t>8,6</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color w:val="000000"/>
              </w:rPr>
            </w:pPr>
            <w:r w:rsidRPr="00A34D34">
              <w:rPr>
                <w:color w:val="000000"/>
              </w:rPr>
              <w:t>8,7</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color w:val="000000"/>
              </w:rPr>
            </w:pPr>
            <w:r w:rsidRPr="00A34D34">
              <w:rPr>
                <w:color w:val="000000"/>
              </w:rPr>
              <w:t>8,8</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color w:val="000000"/>
              </w:rPr>
            </w:pPr>
            <w:r w:rsidRPr="00A34D34">
              <w:rPr>
                <w:color w:val="000000"/>
              </w:rPr>
              <w:t>8,7</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color w:val="000000"/>
              </w:rPr>
            </w:pPr>
            <w:r w:rsidRPr="00A34D34">
              <w:rPr>
                <w:color w:val="000000"/>
              </w:rPr>
              <w:t>8,7</w:t>
            </w:r>
          </w:p>
        </w:tc>
        <w:tc>
          <w:tcPr>
            <w:tcW w:w="0" w:type="auto"/>
            <w:tcBorders>
              <w:top w:val="nil"/>
              <w:left w:val="nil"/>
              <w:bottom w:val="single" w:sz="4" w:space="0" w:color="auto"/>
              <w:right w:val="single" w:sz="4" w:space="0" w:color="auto"/>
            </w:tcBorders>
            <w:shd w:val="clear" w:color="auto" w:fill="auto"/>
            <w:noWrap/>
            <w:vAlign w:val="bottom"/>
            <w:hideMark/>
          </w:tcPr>
          <w:p w:rsidR="00C93D4E" w:rsidRPr="00A34D34" w:rsidRDefault="00C93D4E" w:rsidP="00C93D4E">
            <w:pPr>
              <w:jc w:val="center"/>
              <w:rPr>
                <w:color w:val="000000"/>
              </w:rPr>
            </w:pPr>
            <w:r w:rsidRPr="00A34D34">
              <w:rPr>
                <w:color w:val="000000"/>
              </w:rPr>
              <w:t>8,7</w:t>
            </w:r>
          </w:p>
        </w:tc>
      </w:tr>
    </w:tbl>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C93D4E" w:rsidRDefault="00C93D4E" w:rsidP="00C93D4E">
      <w:pPr>
        <w:rPr>
          <w:szCs w:val="28"/>
        </w:rPr>
      </w:pPr>
    </w:p>
    <w:p w:rsidR="00B07C77" w:rsidRDefault="00B07C77" w:rsidP="00C93D4E">
      <w:pPr>
        <w:rPr>
          <w:szCs w:val="28"/>
        </w:rPr>
      </w:pPr>
    </w:p>
    <w:p w:rsidR="00B07C77" w:rsidRDefault="00B07C77" w:rsidP="00C93D4E">
      <w:pPr>
        <w:rPr>
          <w:szCs w:val="28"/>
        </w:rPr>
      </w:pPr>
    </w:p>
    <w:p w:rsidR="00B07C77" w:rsidRDefault="00B07C77" w:rsidP="00C93D4E">
      <w:pPr>
        <w:rPr>
          <w:szCs w:val="28"/>
        </w:rPr>
      </w:pPr>
    </w:p>
    <w:p w:rsidR="00B07C77" w:rsidRDefault="00B07C77" w:rsidP="00C93D4E">
      <w:pPr>
        <w:rPr>
          <w:szCs w:val="28"/>
        </w:rPr>
      </w:pPr>
    </w:p>
    <w:p w:rsidR="00B07C77" w:rsidRDefault="00B07C77" w:rsidP="00C93D4E">
      <w:pPr>
        <w:rPr>
          <w:szCs w:val="28"/>
        </w:rPr>
      </w:pPr>
    </w:p>
    <w:p w:rsidR="00C93D4E" w:rsidRDefault="00C93D4E" w:rsidP="00C93D4E">
      <w:pPr>
        <w:rPr>
          <w:szCs w:val="28"/>
        </w:rPr>
      </w:pPr>
    </w:p>
    <w:tbl>
      <w:tblPr>
        <w:tblW w:w="5000" w:type="pct"/>
        <w:tblLook w:val="04A0"/>
      </w:tblPr>
      <w:tblGrid>
        <w:gridCol w:w="5740"/>
        <w:gridCol w:w="1552"/>
        <w:gridCol w:w="1552"/>
        <w:gridCol w:w="1552"/>
        <w:gridCol w:w="1552"/>
        <w:gridCol w:w="1561"/>
        <w:gridCol w:w="1561"/>
      </w:tblGrid>
      <w:tr w:rsidR="00C93D4E" w:rsidRPr="00A34D34" w:rsidTr="00C93D4E">
        <w:trPr>
          <w:trHeight w:val="315"/>
        </w:trPr>
        <w:tc>
          <w:tcPr>
            <w:tcW w:w="1904" w:type="pct"/>
            <w:tcBorders>
              <w:top w:val="nil"/>
              <w:left w:val="nil"/>
              <w:bottom w:val="nil"/>
              <w:right w:val="nil"/>
            </w:tcBorders>
            <w:shd w:val="clear" w:color="auto" w:fill="auto"/>
            <w:vAlign w:val="bottom"/>
            <w:hideMark/>
          </w:tcPr>
          <w:p w:rsidR="00C93D4E" w:rsidRPr="00A34D34" w:rsidRDefault="00C93D4E" w:rsidP="00C93D4E">
            <w:pPr>
              <w:rPr>
                <w:color w:val="000000"/>
              </w:rPr>
            </w:pPr>
          </w:p>
        </w:tc>
        <w:tc>
          <w:tcPr>
            <w:tcW w:w="515" w:type="pct"/>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515" w:type="pct"/>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515" w:type="pct"/>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515" w:type="pct"/>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1037" w:type="pct"/>
            <w:gridSpan w:val="2"/>
            <w:tcBorders>
              <w:top w:val="nil"/>
              <w:left w:val="nil"/>
              <w:bottom w:val="nil"/>
              <w:right w:val="nil"/>
            </w:tcBorders>
            <w:shd w:val="clear" w:color="auto" w:fill="auto"/>
            <w:noWrap/>
            <w:vAlign w:val="bottom"/>
            <w:hideMark/>
          </w:tcPr>
          <w:p w:rsidR="00B07C77" w:rsidRDefault="00B07C77" w:rsidP="00B07C77">
            <w:pPr>
              <w:ind w:left="-1196"/>
              <w:jc w:val="right"/>
              <w:rPr>
                <w:color w:val="000000"/>
              </w:rPr>
            </w:pPr>
            <w:r>
              <w:rPr>
                <w:color w:val="000000"/>
              </w:rPr>
              <w:t>Приложение 4</w:t>
            </w:r>
          </w:p>
          <w:p w:rsidR="00B07C77" w:rsidRDefault="00B07C77" w:rsidP="00B07C77">
            <w:pPr>
              <w:ind w:left="-1196"/>
              <w:jc w:val="right"/>
              <w:rPr>
                <w:color w:val="000000"/>
              </w:rPr>
            </w:pPr>
            <w:r>
              <w:rPr>
                <w:color w:val="000000"/>
              </w:rPr>
              <w:t xml:space="preserve">к бюджетному прогнозу </w:t>
            </w:r>
          </w:p>
          <w:p w:rsidR="00B07C77" w:rsidRDefault="00B07C77" w:rsidP="00B07C77">
            <w:pPr>
              <w:ind w:left="-1196"/>
              <w:jc w:val="right"/>
              <w:rPr>
                <w:color w:val="000000"/>
              </w:rPr>
            </w:pPr>
            <w:r>
              <w:rPr>
                <w:color w:val="000000"/>
              </w:rPr>
              <w:t xml:space="preserve">Гатчинского </w:t>
            </w:r>
          </w:p>
          <w:p w:rsidR="00B07C77" w:rsidRDefault="00B07C77" w:rsidP="00B07C77">
            <w:pPr>
              <w:ind w:left="-1196"/>
              <w:jc w:val="right"/>
              <w:rPr>
                <w:color w:val="000000"/>
              </w:rPr>
            </w:pPr>
            <w:r>
              <w:rPr>
                <w:color w:val="000000"/>
              </w:rPr>
              <w:t>муниципального района</w:t>
            </w:r>
          </w:p>
          <w:p w:rsidR="00C93D4E" w:rsidRPr="00A34D34" w:rsidRDefault="00B07C77" w:rsidP="00B07C77">
            <w:pPr>
              <w:jc w:val="right"/>
              <w:rPr>
                <w:color w:val="000000"/>
              </w:rPr>
            </w:pPr>
            <w:r>
              <w:rPr>
                <w:color w:val="000000"/>
              </w:rPr>
              <w:t>на период до 2023 года</w:t>
            </w:r>
          </w:p>
        </w:tc>
      </w:tr>
      <w:tr w:rsidR="00C93D4E" w:rsidRPr="00A34D34" w:rsidTr="00C93D4E">
        <w:trPr>
          <w:trHeight w:val="315"/>
        </w:trPr>
        <w:tc>
          <w:tcPr>
            <w:tcW w:w="5000" w:type="pct"/>
            <w:gridSpan w:val="7"/>
            <w:tcBorders>
              <w:top w:val="nil"/>
              <w:left w:val="nil"/>
              <w:bottom w:val="nil"/>
              <w:right w:val="nil"/>
            </w:tcBorders>
            <w:shd w:val="clear" w:color="auto" w:fill="auto"/>
            <w:noWrap/>
            <w:vAlign w:val="bottom"/>
            <w:hideMark/>
          </w:tcPr>
          <w:p w:rsidR="00C93D4E" w:rsidRPr="00A34D34" w:rsidRDefault="00C93D4E" w:rsidP="00C93D4E">
            <w:pPr>
              <w:jc w:val="center"/>
              <w:rPr>
                <w:color w:val="000000"/>
              </w:rPr>
            </w:pPr>
            <w:r w:rsidRPr="00A34D34">
              <w:rPr>
                <w:color w:val="000000"/>
              </w:rPr>
              <w:t>ПОКАЗАТЕЛИ</w:t>
            </w:r>
          </w:p>
        </w:tc>
      </w:tr>
      <w:tr w:rsidR="00C93D4E" w:rsidRPr="00A34D34" w:rsidTr="00C93D4E">
        <w:trPr>
          <w:trHeight w:val="315"/>
        </w:trPr>
        <w:tc>
          <w:tcPr>
            <w:tcW w:w="5000" w:type="pct"/>
            <w:gridSpan w:val="7"/>
            <w:tcBorders>
              <w:top w:val="nil"/>
              <w:left w:val="nil"/>
              <w:bottom w:val="nil"/>
              <w:right w:val="nil"/>
            </w:tcBorders>
            <w:shd w:val="clear" w:color="auto" w:fill="auto"/>
            <w:noWrap/>
            <w:vAlign w:val="bottom"/>
            <w:hideMark/>
          </w:tcPr>
          <w:p w:rsidR="00C93D4E" w:rsidRPr="00A34D34" w:rsidRDefault="00C93D4E" w:rsidP="00C93D4E">
            <w:pPr>
              <w:jc w:val="center"/>
              <w:rPr>
                <w:color w:val="000000"/>
              </w:rPr>
            </w:pPr>
            <w:r w:rsidRPr="00A34D34">
              <w:rPr>
                <w:color w:val="000000"/>
              </w:rPr>
              <w:t>финансового обеспечения муниципальных программ</w:t>
            </w:r>
          </w:p>
        </w:tc>
      </w:tr>
      <w:tr w:rsidR="00C93D4E" w:rsidRPr="00A34D34" w:rsidTr="00C93D4E">
        <w:trPr>
          <w:trHeight w:val="315"/>
        </w:trPr>
        <w:tc>
          <w:tcPr>
            <w:tcW w:w="5000" w:type="pct"/>
            <w:gridSpan w:val="7"/>
            <w:tcBorders>
              <w:top w:val="nil"/>
              <w:left w:val="nil"/>
              <w:bottom w:val="nil"/>
              <w:right w:val="nil"/>
            </w:tcBorders>
            <w:shd w:val="clear" w:color="auto" w:fill="auto"/>
            <w:noWrap/>
            <w:vAlign w:val="bottom"/>
            <w:hideMark/>
          </w:tcPr>
          <w:p w:rsidR="00C93D4E" w:rsidRPr="00A34D34" w:rsidRDefault="00C93D4E" w:rsidP="003C72D3">
            <w:pPr>
              <w:jc w:val="center"/>
              <w:rPr>
                <w:color w:val="000000"/>
              </w:rPr>
            </w:pPr>
            <w:r w:rsidRPr="00A34D34">
              <w:rPr>
                <w:color w:val="000000"/>
              </w:rPr>
              <w:t>Гатчинского муниципального района (</w:t>
            </w:r>
            <w:r w:rsidR="003C72D3">
              <w:rPr>
                <w:color w:val="000000"/>
              </w:rPr>
              <w:t>млн</w:t>
            </w:r>
            <w:r w:rsidRPr="00A34D34">
              <w:rPr>
                <w:color w:val="000000"/>
              </w:rPr>
              <w:t>.руб.)</w:t>
            </w:r>
          </w:p>
        </w:tc>
      </w:tr>
      <w:tr w:rsidR="00C93D4E" w:rsidRPr="00A34D34" w:rsidTr="00C93D4E">
        <w:trPr>
          <w:trHeight w:val="315"/>
        </w:trPr>
        <w:tc>
          <w:tcPr>
            <w:tcW w:w="1904" w:type="pct"/>
            <w:tcBorders>
              <w:top w:val="nil"/>
              <w:left w:val="nil"/>
              <w:bottom w:val="nil"/>
              <w:right w:val="nil"/>
            </w:tcBorders>
            <w:shd w:val="clear" w:color="auto" w:fill="auto"/>
            <w:vAlign w:val="bottom"/>
            <w:hideMark/>
          </w:tcPr>
          <w:p w:rsidR="00C93D4E" w:rsidRPr="00A34D34" w:rsidRDefault="00C93D4E" w:rsidP="00C93D4E">
            <w:pPr>
              <w:rPr>
                <w:color w:val="000000"/>
              </w:rPr>
            </w:pPr>
          </w:p>
        </w:tc>
        <w:tc>
          <w:tcPr>
            <w:tcW w:w="515" w:type="pct"/>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515" w:type="pct"/>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515" w:type="pct"/>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515" w:type="pct"/>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518" w:type="pct"/>
            <w:tcBorders>
              <w:top w:val="nil"/>
              <w:left w:val="nil"/>
              <w:bottom w:val="nil"/>
              <w:right w:val="nil"/>
            </w:tcBorders>
            <w:shd w:val="clear" w:color="auto" w:fill="auto"/>
            <w:noWrap/>
            <w:vAlign w:val="bottom"/>
            <w:hideMark/>
          </w:tcPr>
          <w:p w:rsidR="00C93D4E" w:rsidRPr="00A34D34" w:rsidRDefault="00C93D4E" w:rsidP="00C93D4E">
            <w:pPr>
              <w:rPr>
                <w:color w:val="000000"/>
              </w:rPr>
            </w:pPr>
          </w:p>
        </w:tc>
        <w:tc>
          <w:tcPr>
            <w:tcW w:w="518" w:type="pct"/>
            <w:tcBorders>
              <w:top w:val="nil"/>
              <w:left w:val="nil"/>
              <w:bottom w:val="nil"/>
              <w:right w:val="nil"/>
            </w:tcBorders>
            <w:shd w:val="clear" w:color="auto" w:fill="auto"/>
            <w:noWrap/>
            <w:vAlign w:val="bottom"/>
            <w:hideMark/>
          </w:tcPr>
          <w:p w:rsidR="00C93D4E" w:rsidRPr="00A34D34" w:rsidRDefault="00C93D4E" w:rsidP="00C93D4E">
            <w:pPr>
              <w:rPr>
                <w:color w:val="000000"/>
              </w:rPr>
            </w:pPr>
          </w:p>
        </w:tc>
      </w:tr>
      <w:tr w:rsidR="00C93D4E" w:rsidRPr="00A34D34" w:rsidTr="00C93D4E">
        <w:trPr>
          <w:trHeight w:val="315"/>
        </w:trPr>
        <w:tc>
          <w:tcPr>
            <w:tcW w:w="19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jc w:val="center"/>
              <w:rPr>
                <w:b/>
                <w:bCs/>
                <w:color w:val="000000"/>
              </w:rPr>
            </w:pPr>
            <w:r w:rsidRPr="00A34D34">
              <w:rPr>
                <w:b/>
                <w:bCs/>
                <w:color w:val="000000"/>
              </w:rPr>
              <w:t>Показатель</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b/>
                <w:bCs/>
                <w:color w:val="000000"/>
              </w:rPr>
            </w:pPr>
            <w:r w:rsidRPr="00A34D34">
              <w:rPr>
                <w:b/>
                <w:bCs/>
                <w:color w:val="000000"/>
              </w:rPr>
              <w:t>2018 год</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b/>
                <w:bCs/>
                <w:color w:val="000000"/>
              </w:rPr>
            </w:pPr>
            <w:r w:rsidRPr="00A34D34">
              <w:rPr>
                <w:b/>
                <w:bCs/>
                <w:color w:val="000000"/>
              </w:rPr>
              <w:t>2019 год</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b/>
                <w:bCs/>
                <w:color w:val="000000"/>
              </w:rPr>
            </w:pPr>
            <w:r w:rsidRPr="00A34D34">
              <w:rPr>
                <w:b/>
                <w:bCs/>
                <w:color w:val="000000"/>
              </w:rPr>
              <w:t>2020 год</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b/>
                <w:bCs/>
                <w:color w:val="000000"/>
              </w:rPr>
            </w:pPr>
            <w:r w:rsidRPr="00A34D34">
              <w:rPr>
                <w:b/>
                <w:bCs/>
                <w:color w:val="000000"/>
              </w:rPr>
              <w:t>2021 год</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b/>
                <w:bCs/>
                <w:color w:val="000000"/>
              </w:rPr>
            </w:pPr>
            <w:r w:rsidRPr="00A34D34">
              <w:rPr>
                <w:b/>
                <w:bCs/>
                <w:color w:val="000000"/>
              </w:rPr>
              <w:t>2022 год</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b/>
                <w:bCs/>
                <w:color w:val="000000"/>
              </w:rPr>
            </w:pPr>
            <w:r w:rsidRPr="00A34D34">
              <w:rPr>
                <w:b/>
                <w:bCs/>
                <w:color w:val="000000"/>
              </w:rPr>
              <w:t>2023 год</w:t>
            </w:r>
          </w:p>
        </w:tc>
      </w:tr>
      <w:tr w:rsidR="00C93D4E" w:rsidRPr="00A34D34" w:rsidTr="00C93D4E">
        <w:trPr>
          <w:trHeight w:val="315"/>
        </w:trPr>
        <w:tc>
          <w:tcPr>
            <w:tcW w:w="1904" w:type="pct"/>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Расходы, всего</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5</w:t>
            </w:r>
            <w:r w:rsidR="003027B9">
              <w:rPr>
                <w:color w:val="000000"/>
              </w:rPr>
              <w:t> </w:t>
            </w:r>
            <w:r w:rsidRPr="00A34D34">
              <w:rPr>
                <w:color w:val="000000"/>
              </w:rPr>
              <w:t>063</w:t>
            </w:r>
            <w:r w:rsidR="003027B9">
              <w:rPr>
                <w:color w:val="000000"/>
              </w:rPr>
              <w:t>,4</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5</w:t>
            </w:r>
            <w:r w:rsidR="003027B9">
              <w:rPr>
                <w:color w:val="000000"/>
              </w:rPr>
              <w:t> </w:t>
            </w:r>
            <w:r w:rsidRPr="00A34D34">
              <w:rPr>
                <w:color w:val="000000"/>
              </w:rPr>
              <w:t>41</w:t>
            </w:r>
            <w:r w:rsidR="003027B9">
              <w:rPr>
                <w:color w:val="000000"/>
              </w:rPr>
              <w:t>8,0</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5</w:t>
            </w:r>
            <w:r w:rsidR="003027B9">
              <w:rPr>
                <w:color w:val="000000"/>
              </w:rPr>
              <w:t> </w:t>
            </w:r>
            <w:r w:rsidRPr="00A34D34">
              <w:rPr>
                <w:color w:val="000000"/>
              </w:rPr>
              <w:t>723</w:t>
            </w:r>
            <w:r w:rsidR="003027B9">
              <w:rPr>
                <w:color w:val="000000"/>
              </w:rPr>
              <w:t>,5</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7</w:t>
            </w:r>
            <w:r w:rsidR="003027B9">
              <w:rPr>
                <w:color w:val="000000"/>
              </w:rPr>
              <w:t> </w:t>
            </w:r>
            <w:r w:rsidRPr="00A34D34">
              <w:rPr>
                <w:color w:val="000000"/>
              </w:rPr>
              <w:t>509</w:t>
            </w:r>
            <w:r w:rsidR="003027B9">
              <w:rPr>
                <w:color w:val="000000"/>
              </w:rPr>
              <w:t>,7</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7</w:t>
            </w:r>
            <w:r w:rsidR="003027B9">
              <w:rPr>
                <w:color w:val="000000"/>
              </w:rPr>
              <w:t> </w:t>
            </w:r>
            <w:r w:rsidRPr="00A34D34">
              <w:rPr>
                <w:color w:val="000000"/>
              </w:rPr>
              <w:t>659</w:t>
            </w:r>
            <w:r w:rsidR="003027B9">
              <w:rPr>
                <w:color w:val="000000"/>
              </w:rPr>
              <w:t>,9</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7</w:t>
            </w:r>
            <w:r w:rsidR="003027B9">
              <w:rPr>
                <w:color w:val="000000"/>
              </w:rPr>
              <w:t> </w:t>
            </w:r>
            <w:r w:rsidRPr="00A34D34">
              <w:rPr>
                <w:color w:val="000000"/>
              </w:rPr>
              <w:t>813</w:t>
            </w:r>
            <w:r w:rsidR="003027B9">
              <w:rPr>
                <w:color w:val="000000"/>
              </w:rPr>
              <w:t>,1</w:t>
            </w:r>
          </w:p>
        </w:tc>
      </w:tr>
      <w:tr w:rsidR="00C93D4E" w:rsidRPr="00A34D34" w:rsidTr="00C93D4E">
        <w:trPr>
          <w:trHeight w:val="315"/>
        </w:trPr>
        <w:tc>
          <w:tcPr>
            <w:tcW w:w="1904" w:type="pct"/>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1. Программные расходы, всего</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4</w:t>
            </w:r>
            <w:r w:rsidR="003027B9">
              <w:rPr>
                <w:color w:val="000000"/>
              </w:rPr>
              <w:t> </w:t>
            </w:r>
            <w:r w:rsidRPr="00A34D34">
              <w:rPr>
                <w:color w:val="000000"/>
              </w:rPr>
              <w:t>465</w:t>
            </w:r>
            <w:r w:rsidR="003027B9">
              <w:rPr>
                <w:color w:val="000000"/>
              </w:rPr>
              <w:t>,2</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4</w:t>
            </w:r>
            <w:r w:rsidR="003027B9">
              <w:rPr>
                <w:color w:val="000000"/>
              </w:rPr>
              <w:t> </w:t>
            </w:r>
            <w:r w:rsidRPr="00A34D34">
              <w:rPr>
                <w:color w:val="000000"/>
              </w:rPr>
              <w:t>878</w:t>
            </w:r>
            <w:r w:rsidR="003027B9">
              <w:rPr>
                <w:color w:val="000000"/>
              </w:rPr>
              <w:t>,5</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5</w:t>
            </w:r>
            <w:r w:rsidR="003027B9">
              <w:rPr>
                <w:color w:val="000000"/>
              </w:rPr>
              <w:t> </w:t>
            </w:r>
            <w:r w:rsidRPr="00A34D34">
              <w:rPr>
                <w:color w:val="000000"/>
              </w:rPr>
              <w:t>188</w:t>
            </w:r>
            <w:r w:rsidR="003027B9">
              <w:rPr>
                <w:color w:val="000000"/>
              </w:rPr>
              <w:t>,2</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6</w:t>
            </w:r>
            <w:r w:rsidR="003027B9">
              <w:rPr>
                <w:color w:val="000000"/>
              </w:rPr>
              <w:t> </w:t>
            </w:r>
            <w:r w:rsidRPr="00A34D34">
              <w:rPr>
                <w:color w:val="000000"/>
              </w:rPr>
              <w:t>815</w:t>
            </w:r>
            <w:r w:rsidR="003027B9">
              <w:rPr>
                <w:color w:val="000000"/>
              </w:rPr>
              <w:t>,4</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6</w:t>
            </w:r>
            <w:r w:rsidR="003027B9">
              <w:rPr>
                <w:color w:val="000000"/>
              </w:rPr>
              <w:t> </w:t>
            </w:r>
            <w:r w:rsidRPr="00A34D34">
              <w:rPr>
                <w:color w:val="000000"/>
              </w:rPr>
              <w:t>952</w:t>
            </w:r>
            <w:r w:rsidR="003027B9">
              <w:rPr>
                <w:color w:val="000000"/>
              </w:rPr>
              <w:t>,6</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7</w:t>
            </w:r>
            <w:r w:rsidR="003027B9">
              <w:rPr>
                <w:color w:val="000000"/>
              </w:rPr>
              <w:t> </w:t>
            </w:r>
            <w:r w:rsidRPr="00A34D34">
              <w:rPr>
                <w:color w:val="000000"/>
              </w:rPr>
              <w:t>092</w:t>
            </w:r>
            <w:r w:rsidR="003027B9">
              <w:rPr>
                <w:color w:val="000000"/>
              </w:rPr>
              <w:t>,7</w:t>
            </w:r>
          </w:p>
        </w:tc>
      </w:tr>
      <w:tr w:rsidR="00C93D4E" w:rsidRPr="00A34D34" w:rsidTr="00C93D4E">
        <w:trPr>
          <w:trHeight w:val="315"/>
        </w:trPr>
        <w:tc>
          <w:tcPr>
            <w:tcW w:w="1904" w:type="pct"/>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Удельный вес (%)</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color w:val="000000"/>
              </w:rPr>
            </w:pPr>
            <w:r w:rsidRPr="00A34D34">
              <w:rPr>
                <w:color w:val="000000"/>
              </w:rPr>
              <w:t>88,2</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color w:val="000000"/>
              </w:rPr>
            </w:pPr>
            <w:r w:rsidRPr="00A34D34">
              <w:rPr>
                <w:color w:val="000000"/>
              </w:rPr>
              <w:t>90,0</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color w:val="000000"/>
              </w:rPr>
            </w:pPr>
            <w:r w:rsidRPr="00A34D34">
              <w:rPr>
                <w:color w:val="000000"/>
              </w:rPr>
              <w:t>90,6</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color w:val="000000"/>
              </w:rPr>
            </w:pPr>
            <w:r w:rsidRPr="00A34D34">
              <w:rPr>
                <w:color w:val="000000"/>
              </w:rPr>
              <w:t>90,8</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color w:val="000000"/>
              </w:rPr>
            </w:pPr>
            <w:r w:rsidRPr="00A34D34">
              <w:rPr>
                <w:color w:val="000000"/>
              </w:rPr>
              <w:t>90,8</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color w:val="000000"/>
              </w:rPr>
            </w:pPr>
            <w:r w:rsidRPr="00A34D34">
              <w:rPr>
                <w:color w:val="000000"/>
              </w:rPr>
              <w:t>90,8</w:t>
            </w:r>
          </w:p>
        </w:tc>
      </w:tr>
      <w:tr w:rsidR="00C93D4E" w:rsidRPr="00A34D34" w:rsidTr="00C93D4E">
        <w:trPr>
          <w:trHeight w:val="630"/>
        </w:trPr>
        <w:tc>
          <w:tcPr>
            <w:tcW w:w="1904" w:type="pct"/>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1.1. Современное образование в Гатчинском муниципальном районе</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3</w:t>
            </w:r>
            <w:r w:rsidR="003027B9">
              <w:rPr>
                <w:color w:val="000000"/>
              </w:rPr>
              <w:t> </w:t>
            </w:r>
            <w:r w:rsidRPr="00A34D34">
              <w:rPr>
                <w:color w:val="000000"/>
              </w:rPr>
              <w:t>581</w:t>
            </w:r>
            <w:r w:rsidR="003027B9">
              <w:rPr>
                <w:color w:val="000000"/>
              </w:rPr>
              <w:t>,4</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3</w:t>
            </w:r>
            <w:r w:rsidR="003027B9">
              <w:rPr>
                <w:color w:val="000000"/>
              </w:rPr>
              <w:t> </w:t>
            </w:r>
            <w:r w:rsidRPr="00A34D34">
              <w:rPr>
                <w:color w:val="000000"/>
              </w:rPr>
              <w:t>960</w:t>
            </w:r>
            <w:r w:rsidR="003027B9">
              <w:rPr>
                <w:color w:val="000000"/>
              </w:rPr>
              <w:t>,3</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4</w:t>
            </w:r>
            <w:r w:rsidR="003027B9">
              <w:rPr>
                <w:color w:val="000000"/>
              </w:rPr>
              <w:t> </w:t>
            </w:r>
            <w:r w:rsidRPr="00A34D34">
              <w:rPr>
                <w:color w:val="000000"/>
              </w:rPr>
              <w:t>271</w:t>
            </w:r>
            <w:r w:rsidR="003027B9">
              <w:rPr>
                <w:color w:val="000000"/>
              </w:rPr>
              <w:t>,4</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5</w:t>
            </w:r>
            <w:r w:rsidR="003027B9">
              <w:rPr>
                <w:color w:val="000000"/>
              </w:rPr>
              <w:t> </w:t>
            </w:r>
            <w:r w:rsidRPr="00A34D34">
              <w:rPr>
                <w:color w:val="000000"/>
              </w:rPr>
              <w:t>681</w:t>
            </w:r>
            <w:r w:rsidR="003027B9">
              <w:rPr>
                <w:color w:val="000000"/>
              </w:rPr>
              <w:t>,0</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5</w:t>
            </w:r>
            <w:r w:rsidR="003027B9">
              <w:rPr>
                <w:color w:val="000000"/>
              </w:rPr>
              <w:t> </w:t>
            </w:r>
            <w:r w:rsidRPr="00A34D34">
              <w:rPr>
                <w:color w:val="000000"/>
              </w:rPr>
              <w:t>742</w:t>
            </w:r>
            <w:r w:rsidR="003027B9">
              <w:rPr>
                <w:color w:val="000000"/>
              </w:rPr>
              <w:t>,4</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5</w:t>
            </w:r>
            <w:r w:rsidR="003027B9">
              <w:rPr>
                <w:color w:val="000000"/>
              </w:rPr>
              <w:t> </w:t>
            </w:r>
            <w:r w:rsidRPr="00A34D34">
              <w:rPr>
                <w:color w:val="000000"/>
              </w:rPr>
              <w:t>806</w:t>
            </w:r>
            <w:r w:rsidR="003027B9">
              <w:rPr>
                <w:color w:val="000000"/>
              </w:rPr>
              <w:t>,4</w:t>
            </w:r>
          </w:p>
        </w:tc>
      </w:tr>
      <w:tr w:rsidR="00C93D4E" w:rsidRPr="00A34D34" w:rsidTr="00C93D4E">
        <w:trPr>
          <w:trHeight w:val="630"/>
        </w:trPr>
        <w:tc>
          <w:tcPr>
            <w:tcW w:w="1904" w:type="pct"/>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1.2. Развитие физической культуры и спорта в Гатчинском муниципальном районе</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11</w:t>
            </w:r>
            <w:r w:rsidR="003027B9">
              <w:rPr>
                <w:color w:val="000000"/>
              </w:rPr>
              <w:t>,0</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11,0</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12</w:t>
            </w:r>
            <w:r w:rsidR="003027B9">
              <w:rPr>
                <w:color w:val="000000"/>
              </w:rPr>
              <w:t>,1</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14</w:t>
            </w:r>
            <w:r w:rsidR="003027B9">
              <w:rPr>
                <w:color w:val="000000"/>
              </w:rPr>
              <w:t>,4</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14</w:t>
            </w:r>
            <w:r w:rsidR="003027B9">
              <w:rPr>
                <w:color w:val="000000"/>
              </w:rPr>
              <w:t>,9</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15</w:t>
            </w:r>
            <w:r w:rsidR="003027B9">
              <w:rPr>
                <w:color w:val="000000"/>
              </w:rPr>
              <w:t>,5</w:t>
            </w:r>
          </w:p>
        </w:tc>
      </w:tr>
      <w:tr w:rsidR="00C93D4E" w:rsidRPr="00A34D34" w:rsidTr="00C93D4E">
        <w:trPr>
          <w:trHeight w:val="630"/>
        </w:trPr>
        <w:tc>
          <w:tcPr>
            <w:tcW w:w="1904" w:type="pct"/>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1.3. Развитие сферы культуры в Гатчинском муниципальном районе</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274</w:t>
            </w:r>
            <w:r w:rsidR="003027B9">
              <w:rPr>
                <w:color w:val="000000"/>
              </w:rPr>
              <w:t>,2</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301</w:t>
            </w:r>
            <w:r w:rsidR="003027B9">
              <w:rPr>
                <w:color w:val="000000"/>
              </w:rPr>
              <w:t>,6</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319</w:t>
            </w:r>
            <w:r w:rsidR="003027B9">
              <w:rPr>
                <w:color w:val="000000"/>
              </w:rPr>
              <w:t>,6</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402</w:t>
            </w:r>
            <w:r w:rsidR="003027B9">
              <w:rPr>
                <w:color w:val="000000"/>
              </w:rPr>
              <w:t>,6</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414</w:t>
            </w:r>
            <w:r w:rsidR="003027B9">
              <w:rPr>
                <w:color w:val="000000"/>
              </w:rPr>
              <w:t>,7</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427</w:t>
            </w:r>
            <w:r w:rsidR="003027B9">
              <w:rPr>
                <w:color w:val="000000"/>
              </w:rPr>
              <w:t>,2</w:t>
            </w:r>
          </w:p>
        </w:tc>
      </w:tr>
      <w:tr w:rsidR="00C93D4E" w:rsidRPr="00A34D34" w:rsidTr="00C93D4E">
        <w:trPr>
          <w:trHeight w:val="1260"/>
        </w:trPr>
        <w:tc>
          <w:tcPr>
            <w:tcW w:w="1904" w:type="pct"/>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1.4. Создание условий для</w:t>
            </w:r>
            <w:r w:rsidRPr="00A34D34">
              <w:rPr>
                <w:color w:val="000000"/>
              </w:rPr>
              <w:br/>
              <w:t xml:space="preserve">обеспечения определенных категорий  </w:t>
            </w:r>
            <w:r w:rsidRPr="00A34D34">
              <w:rPr>
                <w:color w:val="000000"/>
              </w:rPr>
              <w:br/>
              <w:t>граждан жилыми помещениями в</w:t>
            </w:r>
            <w:r w:rsidRPr="00A34D34">
              <w:rPr>
                <w:color w:val="000000"/>
              </w:rPr>
              <w:br/>
              <w:t xml:space="preserve">Гатчинском муниципальном районе </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112</w:t>
            </w:r>
            <w:r w:rsidR="003027B9">
              <w:rPr>
                <w:color w:val="000000"/>
              </w:rPr>
              <w:t>,4</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95</w:t>
            </w:r>
            <w:r w:rsidR="003027B9">
              <w:rPr>
                <w:color w:val="000000"/>
              </w:rPr>
              <w:t>,5</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69</w:t>
            </w:r>
            <w:r w:rsidR="003027B9">
              <w:rPr>
                <w:color w:val="000000"/>
              </w:rPr>
              <w:t>,9</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101</w:t>
            </w:r>
            <w:r w:rsidR="003027B9">
              <w:rPr>
                <w:color w:val="000000"/>
              </w:rPr>
              <w:t>,4</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103</w:t>
            </w:r>
            <w:r w:rsidR="003027B9">
              <w:rPr>
                <w:color w:val="000000"/>
              </w:rPr>
              <w:t>,4</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105</w:t>
            </w:r>
            <w:r w:rsidR="003027B9">
              <w:rPr>
                <w:color w:val="000000"/>
              </w:rPr>
              <w:t>,5</w:t>
            </w:r>
          </w:p>
        </w:tc>
      </w:tr>
      <w:tr w:rsidR="00C93D4E" w:rsidRPr="00A34D34" w:rsidTr="00C93D4E">
        <w:trPr>
          <w:trHeight w:val="630"/>
        </w:trPr>
        <w:tc>
          <w:tcPr>
            <w:tcW w:w="1904" w:type="pct"/>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1.5. Безопасность Гатчинского муниципального района</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13</w:t>
            </w:r>
            <w:r w:rsidR="003027B9">
              <w:rPr>
                <w:color w:val="000000"/>
              </w:rPr>
              <w:t>,1</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13</w:t>
            </w:r>
            <w:r w:rsidR="003027B9">
              <w:rPr>
                <w:color w:val="000000"/>
              </w:rPr>
              <w:t>,3</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15</w:t>
            </w:r>
            <w:r w:rsidR="003027B9">
              <w:rPr>
                <w:color w:val="000000"/>
              </w:rPr>
              <w:t>,4</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19</w:t>
            </w:r>
            <w:r w:rsidR="003027B9">
              <w:rPr>
                <w:color w:val="000000"/>
              </w:rPr>
              <w:t>,3</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19</w:t>
            </w:r>
            <w:r w:rsidR="003027B9">
              <w:rPr>
                <w:color w:val="000000"/>
              </w:rPr>
              <w:t>,7</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20</w:t>
            </w:r>
            <w:r w:rsidR="003027B9">
              <w:rPr>
                <w:color w:val="000000"/>
              </w:rPr>
              <w:t>,1</w:t>
            </w:r>
          </w:p>
        </w:tc>
      </w:tr>
      <w:tr w:rsidR="00C93D4E" w:rsidRPr="00A34D34" w:rsidTr="00C93D4E">
        <w:trPr>
          <w:trHeight w:val="630"/>
        </w:trPr>
        <w:tc>
          <w:tcPr>
            <w:tcW w:w="1904" w:type="pct"/>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1.6. Стимулирование экономической активности в Гатчинском муниципальном районе</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42</w:t>
            </w:r>
            <w:r w:rsidR="003027B9">
              <w:rPr>
                <w:color w:val="000000"/>
              </w:rPr>
              <w:t>,0</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41</w:t>
            </w:r>
            <w:r w:rsidR="003027B9">
              <w:rPr>
                <w:color w:val="000000"/>
              </w:rPr>
              <w:t>,5</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36</w:t>
            </w:r>
            <w:r w:rsidR="003027B9">
              <w:rPr>
                <w:color w:val="000000"/>
              </w:rPr>
              <w:t>,5</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45</w:t>
            </w:r>
            <w:r w:rsidR="003027B9">
              <w:rPr>
                <w:color w:val="000000"/>
              </w:rPr>
              <w:t>,6</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46</w:t>
            </w:r>
            <w:r w:rsidR="003027B9">
              <w:rPr>
                <w:color w:val="000000"/>
              </w:rPr>
              <w:t>,5</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47</w:t>
            </w:r>
            <w:r w:rsidR="003027B9">
              <w:rPr>
                <w:color w:val="000000"/>
              </w:rPr>
              <w:t>,4</w:t>
            </w:r>
          </w:p>
        </w:tc>
      </w:tr>
      <w:tr w:rsidR="00C93D4E" w:rsidRPr="00A34D34" w:rsidTr="00B07C77">
        <w:trPr>
          <w:trHeight w:val="630"/>
        </w:trPr>
        <w:tc>
          <w:tcPr>
            <w:tcW w:w="1904" w:type="pct"/>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1.7. Развитие  сельского хозяйства  в</w:t>
            </w:r>
            <w:r w:rsidRPr="00A34D34">
              <w:rPr>
                <w:color w:val="000000"/>
              </w:rPr>
              <w:br/>
              <w:t>Гатчинском  муниципальном районе</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16,0</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16,0</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16,0</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20,0</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20</w:t>
            </w:r>
            <w:r w:rsidR="003027B9">
              <w:rPr>
                <w:color w:val="000000"/>
              </w:rPr>
              <w:t>,4</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20</w:t>
            </w:r>
            <w:r w:rsidR="003027B9">
              <w:rPr>
                <w:color w:val="000000"/>
              </w:rPr>
              <w:t>,8</w:t>
            </w:r>
          </w:p>
        </w:tc>
      </w:tr>
      <w:tr w:rsidR="00C93D4E" w:rsidRPr="00A34D34" w:rsidTr="00B07C77">
        <w:trPr>
          <w:trHeight w:val="1260"/>
        </w:trPr>
        <w:tc>
          <w:tcPr>
            <w:tcW w:w="19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lastRenderedPageBreak/>
              <w:t xml:space="preserve">1.8. Обеспечение устойчивого функционирования и развития коммунальной, инженерной и транспортной инфраструктуры и повышение </w:t>
            </w:r>
            <w:proofErr w:type="spellStart"/>
            <w:r w:rsidRPr="00A34D34">
              <w:rPr>
                <w:color w:val="000000"/>
              </w:rPr>
              <w:t>энергоэффективности</w:t>
            </w:r>
            <w:proofErr w:type="spellEnd"/>
            <w:r w:rsidRPr="00A34D34">
              <w:rPr>
                <w:color w:val="000000"/>
              </w:rPr>
              <w:t xml:space="preserve"> в Гатчинском муниципальном районе</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107</w:t>
            </w:r>
            <w:r w:rsidR="003027B9">
              <w:rPr>
                <w:color w:val="000000"/>
              </w:rPr>
              <w:t>,7</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119</w:t>
            </w:r>
            <w:r w:rsidR="003027B9">
              <w:rPr>
                <w:color w:val="000000"/>
              </w:rPr>
              <w:t>,6</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114</w:t>
            </w:r>
            <w:r w:rsidR="003027B9">
              <w:rPr>
                <w:color w:val="000000"/>
              </w:rPr>
              <w:t>,7</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13</w:t>
            </w:r>
            <w:r w:rsidR="003027B9">
              <w:rPr>
                <w:color w:val="000000"/>
              </w:rPr>
              <w:t>2,0</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134</w:t>
            </w:r>
            <w:r w:rsidR="003027B9">
              <w:rPr>
                <w:color w:val="000000"/>
              </w:rPr>
              <w:t>,6</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C93D4E" w:rsidRPr="00A34D34" w:rsidRDefault="00C93D4E" w:rsidP="00EE2E7B">
            <w:pPr>
              <w:jc w:val="center"/>
              <w:rPr>
                <w:color w:val="000000"/>
              </w:rPr>
            </w:pPr>
            <w:r w:rsidRPr="00A34D34">
              <w:rPr>
                <w:color w:val="000000"/>
              </w:rPr>
              <w:t>137</w:t>
            </w:r>
            <w:r w:rsidR="00EE2E7B">
              <w:rPr>
                <w:color w:val="000000"/>
              </w:rPr>
              <w:t>,3</w:t>
            </w:r>
          </w:p>
        </w:tc>
      </w:tr>
      <w:tr w:rsidR="00C93D4E" w:rsidRPr="00A34D34" w:rsidTr="00C93D4E">
        <w:trPr>
          <w:trHeight w:val="945"/>
        </w:trPr>
        <w:tc>
          <w:tcPr>
            <w:tcW w:w="1904" w:type="pct"/>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 xml:space="preserve">1.9. Эффективное  управление   финансами и  оптимизация  муниципального  долга </w:t>
            </w:r>
            <w:r w:rsidRPr="00A34D34">
              <w:rPr>
                <w:color w:val="000000"/>
              </w:rPr>
              <w:br/>
              <w:t xml:space="preserve">Гатчинского  муниципального  района </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287</w:t>
            </w:r>
            <w:r w:rsidR="003027B9">
              <w:rPr>
                <w:color w:val="000000"/>
              </w:rPr>
              <w:t>,9</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300</w:t>
            </w:r>
            <w:r w:rsidR="003027B9">
              <w:rPr>
                <w:color w:val="000000"/>
              </w:rPr>
              <w:t>,1</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312</w:t>
            </w:r>
            <w:r w:rsidR="003027B9">
              <w:rPr>
                <w:color w:val="000000"/>
              </w:rPr>
              <w:t>,6</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375</w:t>
            </w:r>
            <w:r w:rsidR="003027B9">
              <w:rPr>
                <w:color w:val="000000"/>
              </w:rPr>
              <w:t>,1</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431</w:t>
            </w:r>
            <w:r w:rsidR="003027B9">
              <w:rPr>
                <w:color w:val="000000"/>
              </w:rPr>
              <w:t>,3</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EE2E7B">
            <w:pPr>
              <w:jc w:val="center"/>
              <w:rPr>
                <w:color w:val="000000"/>
              </w:rPr>
            </w:pPr>
            <w:r w:rsidRPr="00A34D34">
              <w:rPr>
                <w:color w:val="000000"/>
              </w:rPr>
              <w:t>487</w:t>
            </w:r>
            <w:r w:rsidR="00EE2E7B">
              <w:rPr>
                <w:color w:val="000000"/>
              </w:rPr>
              <w:t>,4</w:t>
            </w:r>
          </w:p>
        </w:tc>
      </w:tr>
      <w:tr w:rsidR="00C93D4E" w:rsidRPr="00A34D34" w:rsidTr="00C93D4E">
        <w:trPr>
          <w:trHeight w:val="630"/>
        </w:trPr>
        <w:tc>
          <w:tcPr>
            <w:tcW w:w="1904" w:type="pct"/>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 xml:space="preserve">1.10. Устойчивое общественное развитие в </w:t>
            </w:r>
            <w:r w:rsidRPr="00A34D34">
              <w:rPr>
                <w:color w:val="000000"/>
              </w:rPr>
              <w:br/>
              <w:t>Гатчинском муниципальном районе</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19</w:t>
            </w:r>
            <w:r w:rsidR="003027B9">
              <w:rPr>
                <w:color w:val="000000"/>
              </w:rPr>
              <w:t>,4</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19</w:t>
            </w:r>
            <w:r w:rsidR="003027B9">
              <w:rPr>
                <w:color w:val="000000"/>
              </w:rPr>
              <w:t>,6</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20</w:t>
            </w:r>
            <w:r w:rsidR="003027B9">
              <w:rPr>
                <w:color w:val="000000"/>
              </w:rPr>
              <w:t>,0</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24</w:t>
            </w:r>
            <w:r w:rsidR="003027B9">
              <w:rPr>
                <w:color w:val="000000"/>
              </w:rPr>
              <w:t>,0</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24</w:t>
            </w:r>
            <w:r w:rsidR="003027B9">
              <w:rPr>
                <w:color w:val="000000"/>
              </w:rPr>
              <w:t>,5</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EE2E7B">
            <w:pPr>
              <w:jc w:val="center"/>
              <w:rPr>
                <w:color w:val="000000"/>
              </w:rPr>
            </w:pPr>
            <w:r w:rsidRPr="00A34D34">
              <w:rPr>
                <w:color w:val="000000"/>
              </w:rPr>
              <w:t>25</w:t>
            </w:r>
            <w:r w:rsidR="00EE2E7B">
              <w:rPr>
                <w:color w:val="000000"/>
              </w:rPr>
              <w:t>,0</w:t>
            </w:r>
          </w:p>
        </w:tc>
      </w:tr>
      <w:tr w:rsidR="00C93D4E" w:rsidRPr="00A34D34" w:rsidTr="00C93D4E">
        <w:trPr>
          <w:trHeight w:val="315"/>
        </w:trPr>
        <w:tc>
          <w:tcPr>
            <w:tcW w:w="1904" w:type="pct"/>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 xml:space="preserve">2. </w:t>
            </w:r>
            <w:proofErr w:type="spellStart"/>
            <w:r w:rsidRPr="00A34D34">
              <w:rPr>
                <w:color w:val="000000"/>
              </w:rPr>
              <w:t>Непрограммные</w:t>
            </w:r>
            <w:proofErr w:type="spellEnd"/>
            <w:r w:rsidRPr="00A34D34">
              <w:rPr>
                <w:color w:val="000000"/>
              </w:rPr>
              <w:t xml:space="preserve"> расходы, всего</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598</w:t>
            </w:r>
            <w:r w:rsidR="003027B9">
              <w:rPr>
                <w:color w:val="000000"/>
              </w:rPr>
              <w:t>,2</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539</w:t>
            </w:r>
            <w:r w:rsidR="003027B9">
              <w:rPr>
                <w:color w:val="000000"/>
              </w:rPr>
              <w:t>,5</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535</w:t>
            </w:r>
            <w:r w:rsidR="003027B9">
              <w:rPr>
                <w:color w:val="000000"/>
              </w:rPr>
              <w:t>,3</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694</w:t>
            </w:r>
            <w:r w:rsidR="003027B9">
              <w:rPr>
                <w:color w:val="000000"/>
              </w:rPr>
              <w:t>,3</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3027B9">
            <w:pPr>
              <w:jc w:val="center"/>
              <w:rPr>
                <w:color w:val="000000"/>
              </w:rPr>
            </w:pPr>
            <w:r w:rsidRPr="00A34D34">
              <w:rPr>
                <w:color w:val="000000"/>
              </w:rPr>
              <w:t>707</w:t>
            </w:r>
            <w:r w:rsidR="003027B9">
              <w:rPr>
                <w:color w:val="000000"/>
              </w:rPr>
              <w:t>,3</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EE2E7B">
            <w:pPr>
              <w:jc w:val="center"/>
              <w:rPr>
                <w:color w:val="000000"/>
              </w:rPr>
            </w:pPr>
            <w:r w:rsidRPr="00A34D34">
              <w:rPr>
                <w:color w:val="000000"/>
              </w:rPr>
              <w:t>720</w:t>
            </w:r>
            <w:r w:rsidR="00EE2E7B">
              <w:rPr>
                <w:color w:val="000000"/>
              </w:rPr>
              <w:t>,5</w:t>
            </w:r>
          </w:p>
        </w:tc>
      </w:tr>
      <w:tr w:rsidR="00C93D4E" w:rsidRPr="00A34D34" w:rsidTr="00C93D4E">
        <w:trPr>
          <w:trHeight w:val="315"/>
        </w:trPr>
        <w:tc>
          <w:tcPr>
            <w:tcW w:w="1904" w:type="pct"/>
            <w:tcBorders>
              <w:top w:val="nil"/>
              <w:left w:val="single" w:sz="4" w:space="0" w:color="auto"/>
              <w:bottom w:val="single" w:sz="4" w:space="0" w:color="auto"/>
              <w:right w:val="single" w:sz="4" w:space="0" w:color="auto"/>
            </w:tcBorders>
            <w:shd w:val="clear" w:color="auto" w:fill="auto"/>
            <w:vAlign w:val="bottom"/>
            <w:hideMark/>
          </w:tcPr>
          <w:p w:rsidR="00C93D4E" w:rsidRPr="00A34D34" w:rsidRDefault="00C93D4E" w:rsidP="00C93D4E">
            <w:pPr>
              <w:rPr>
                <w:color w:val="000000"/>
              </w:rPr>
            </w:pPr>
            <w:r w:rsidRPr="00A34D34">
              <w:rPr>
                <w:color w:val="000000"/>
              </w:rPr>
              <w:t>Удельный вес (%)</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color w:val="000000"/>
              </w:rPr>
            </w:pPr>
            <w:r w:rsidRPr="00A34D34">
              <w:rPr>
                <w:color w:val="000000"/>
              </w:rPr>
              <w:t>11,8</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color w:val="000000"/>
              </w:rPr>
            </w:pPr>
            <w:r w:rsidRPr="00A34D34">
              <w:rPr>
                <w:color w:val="000000"/>
              </w:rPr>
              <w:t>10,0</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color w:val="000000"/>
              </w:rPr>
            </w:pPr>
            <w:r w:rsidRPr="00A34D34">
              <w:rPr>
                <w:color w:val="000000"/>
              </w:rPr>
              <w:t>9,4</w:t>
            </w:r>
          </w:p>
        </w:tc>
        <w:tc>
          <w:tcPr>
            <w:tcW w:w="515"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color w:val="000000"/>
              </w:rPr>
            </w:pPr>
            <w:r w:rsidRPr="00A34D34">
              <w:rPr>
                <w:color w:val="000000"/>
              </w:rPr>
              <w:t>9,2</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color w:val="000000"/>
              </w:rPr>
            </w:pPr>
            <w:r w:rsidRPr="00A34D34">
              <w:rPr>
                <w:color w:val="000000"/>
              </w:rPr>
              <w:t>9,2</w:t>
            </w:r>
          </w:p>
        </w:tc>
        <w:tc>
          <w:tcPr>
            <w:tcW w:w="518" w:type="pct"/>
            <w:tcBorders>
              <w:top w:val="nil"/>
              <w:left w:val="nil"/>
              <w:bottom w:val="single" w:sz="4" w:space="0" w:color="auto"/>
              <w:right w:val="single" w:sz="4" w:space="0" w:color="auto"/>
            </w:tcBorders>
            <w:shd w:val="clear" w:color="auto" w:fill="auto"/>
            <w:noWrap/>
            <w:vAlign w:val="center"/>
            <w:hideMark/>
          </w:tcPr>
          <w:p w:rsidR="00C93D4E" w:rsidRPr="00A34D34" w:rsidRDefault="00C93D4E" w:rsidP="00C93D4E">
            <w:pPr>
              <w:jc w:val="center"/>
              <w:rPr>
                <w:color w:val="000000"/>
              </w:rPr>
            </w:pPr>
            <w:r w:rsidRPr="00A34D34">
              <w:rPr>
                <w:color w:val="000000"/>
              </w:rPr>
              <w:t>9,2</w:t>
            </w:r>
          </w:p>
        </w:tc>
      </w:tr>
    </w:tbl>
    <w:p w:rsidR="00C93D4E" w:rsidRPr="00717A50" w:rsidRDefault="00C93D4E" w:rsidP="00C93D4E">
      <w:pPr>
        <w:rPr>
          <w:szCs w:val="28"/>
        </w:rPr>
      </w:pPr>
    </w:p>
    <w:p w:rsidR="00731073" w:rsidRDefault="00731073" w:rsidP="0041325D">
      <w:pPr>
        <w:jc w:val="both"/>
      </w:pPr>
    </w:p>
    <w:sectPr w:rsidR="00731073" w:rsidSect="00C93D4E">
      <w:pgSz w:w="16838" w:h="11906" w:orient="landscape"/>
      <w:pgMar w:top="426" w:right="992"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E7B" w:rsidRDefault="00EE2E7B" w:rsidP="00F20B4F">
      <w:r>
        <w:separator/>
      </w:r>
    </w:p>
  </w:endnote>
  <w:endnote w:type="continuationSeparator" w:id="1">
    <w:p w:rsidR="00EE2E7B" w:rsidRDefault="00EE2E7B" w:rsidP="00F20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2204"/>
      <w:docPartObj>
        <w:docPartGallery w:val="Page Numbers (Bottom of Page)"/>
        <w:docPartUnique/>
      </w:docPartObj>
    </w:sdtPr>
    <w:sdtContent>
      <w:p w:rsidR="00EE2E7B" w:rsidRDefault="0019143A">
        <w:pPr>
          <w:pStyle w:val="af3"/>
          <w:jc w:val="right"/>
        </w:pPr>
        <w:fldSimple w:instr=" PAGE   \* MERGEFORMAT ">
          <w:r w:rsidR="009D56E5">
            <w:rPr>
              <w:noProof/>
            </w:rPr>
            <w:t>10</w:t>
          </w:r>
        </w:fldSimple>
      </w:p>
    </w:sdtContent>
  </w:sdt>
  <w:p w:rsidR="00EE2E7B" w:rsidRDefault="00EE2E7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E7B" w:rsidRDefault="00EE2E7B" w:rsidP="00F20B4F">
      <w:r>
        <w:separator/>
      </w:r>
    </w:p>
  </w:footnote>
  <w:footnote w:type="continuationSeparator" w:id="1">
    <w:p w:rsidR="00EE2E7B" w:rsidRDefault="00EE2E7B" w:rsidP="00F20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7D7"/>
    <w:multiLevelType w:val="hybridMultilevel"/>
    <w:tmpl w:val="D4B49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F3847"/>
    <w:multiLevelType w:val="hybridMultilevel"/>
    <w:tmpl w:val="6AB04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C587F"/>
    <w:multiLevelType w:val="hybridMultilevel"/>
    <w:tmpl w:val="B30C7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91703"/>
    <w:multiLevelType w:val="hybridMultilevel"/>
    <w:tmpl w:val="0CA0B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A4BEF"/>
    <w:multiLevelType w:val="hybridMultilevel"/>
    <w:tmpl w:val="A8F2E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3C601B"/>
    <w:multiLevelType w:val="hybridMultilevel"/>
    <w:tmpl w:val="B69E6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10A2C"/>
    <w:multiLevelType w:val="hybridMultilevel"/>
    <w:tmpl w:val="2FF4091C"/>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7">
    <w:nsid w:val="110361D9"/>
    <w:multiLevelType w:val="hybridMultilevel"/>
    <w:tmpl w:val="0240A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04FB2"/>
    <w:multiLevelType w:val="hybridMultilevel"/>
    <w:tmpl w:val="48A69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025D80"/>
    <w:multiLevelType w:val="hybridMultilevel"/>
    <w:tmpl w:val="837A7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177B74"/>
    <w:multiLevelType w:val="hybridMultilevel"/>
    <w:tmpl w:val="CACCA3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426380"/>
    <w:multiLevelType w:val="hybridMultilevel"/>
    <w:tmpl w:val="EA4CF5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CA22D0C"/>
    <w:multiLevelType w:val="hybridMultilevel"/>
    <w:tmpl w:val="09F8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44FBA"/>
    <w:multiLevelType w:val="hybridMultilevel"/>
    <w:tmpl w:val="8CD0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FB0695"/>
    <w:multiLevelType w:val="hybridMultilevel"/>
    <w:tmpl w:val="F9C6DB3C"/>
    <w:lvl w:ilvl="0" w:tplc="D92E345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08A1325"/>
    <w:multiLevelType w:val="hybridMultilevel"/>
    <w:tmpl w:val="3E9C6CEA"/>
    <w:lvl w:ilvl="0" w:tplc="0419000B">
      <w:start w:val="1"/>
      <w:numFmt w:val="bullet"/>
      <w:lvlText w:val=""/>
      <w:lvlJc w:val="left"/>
      <w:pPr>
        <w:ind w:left="1070" w:hanging="360"/>
      </w:pPr>
      <w:rPr>
        <w:rFonts w:ascii="Wingdings" w:hAnsi="Wingdings" w:hint="default"/>
      </w:rPr>
    </w:lvl>
    <w:lvl w:ilvl="1" w:tplc="04190019">
      <w:start w:val="1"/>
      <w:numFmt w:val="bullet"/>
      <w:lvlText w:val="o"/>
      <w:lvlJc w:val="left"/>
      <w:pPr>
        <w:ind w:left="1790" w:hanging="360"/>
      </w:pPr>
      <w:rPr>
        <w:rFonts w:ascii="Courier New" w:hAnsi="Courier New" w:cs="Courier New" w:hint="default"/>
      </w:rPr>
    </w:lvl>
    <w:lvl w:ilvl="2" w:tplc="0419001B">
      <w:start w:val="1"/>
      <w:numFmt w:val="bullet"/>
      <w:lvlText w:val=""/>
      <w:lvlJc w:val="left"/>
      <w:pPr>
        <w:ind w:left="2510" w:hanging="360"/>
      </w:pPr>
      <w:rPr>
        <w:rFonts w:ascii="Wingdings" w:hAnsi="Wingdings" w:cs="Wingdings" w:hint="default"/>
      </w:rPr>
    </w:lvl>
    <w:lvl w:ilvl="3" w:tplc="0419000F">
      <w:start w:val="1"/>
      <w:numFmt w:val="bullet"/>
      <w:lvlText w:val=""/>
      <w:lvlJc w:val="left"/>
      <w:pPr>
        <w:ind w:left="3230" w:hanging="360"/>
      </w:pPr>
      <w:rPr>
        <w:rFonts w:ascii="Symbol" w:hAnsi="Symbol" w:cs="Symbol" w:hint="default"/>
      </w:rPr>
    </w:lvl>
    <w:lvl w:ilvl="4" w:tplc="04190019">
      <w:start w:val="1"/>
      <w:numFmt w:val="bullet"/>
      <w:lvlText w:val="o"/>
      <w:lvlJc w:val="left"/>
      <w:pPr>
        <w:ind w:left="3950" w:hanging="360"/>
      </w:pPr>
      <w:rPr>
        <w:rFonts w:ascii="Courier New" w:hAnsi="Courier New" w:cs="Courier New" w:hint="default"/>
      </w:rPr>
    </w:lvl>
    <w:lvl w:ilvl="5" w:tplc="0419001B">
      <w:start w:val="1"/>
      <w:numFmt w:val="bullet"/>
      <w:lvlText w:val=""/>
      <w:lvlJc w:val="left"/>
      <w:pPr>
        <w:ind w:left="4670" w:hanging="360"/>
      </w:pPr>
      <w:rPr>
        <w:rFonts w:ascii="Wingdings" w:hAnsi="Wingdings" w:cs="Wingdings" w:hint="default"/>
      </w:rPr>
    </w:lvl>
    <w:lvl w:ilvl="6" w:tplc="0419000F">
      <w:start w:val="1"/>
      <w:numFmt w:val="bullet"/>
      <w:lvlText w:val=""/>
      <w:lvlJc w:val="left"/>
      <w:pPr>
        <w:ind w:left="5390" w:hanging="360"/>
      </w:pPr>
      <w:rPr>
        <w:rFonts w:ascii="Symbol" w:hAnsi="Symbol" w:cs="Symbol" w:hint="default"/>
      </w:rPr>
    </w:lvl>
    <w:lvl w:ilvl="7" w:tplc="04190019">
      <w:start w:val="1"/>
      <w:numFmt w:val="bullet"/>
      <w:lvlText w:val="o"/>
      <w:lvlJc w:val="left"/>
      <w:pPr>
        <w:ind w:left="6110" w:hanging="360"/>
      </w:pPr>
      <w:rPr>
        <w:rFonts w:ascii="Courier New" w:hAnsi="Courier New" w:cs="Courier New" w:hint="default"/>
      </w:rPr>
    </w:lvl>
    <w:lvl w:ilvl="8" w:tplc="0419001B">
      <w:start w:val="1"/>
      <w:numFmt w:val="bullet"/>
      <w:lvlText w:val=""/>
      <w:lvlJc w:val="left"/>
      <w:pPr>
        <w:ind w:left="6830" w:hanging="360"/>
      </w:pPr>
      <w:rPr>
        <w:rFonts w:ascii="Wingdings" w:hAnsi="Wingdings" w:cs="Wingdings" w:hint="default"/>
      </w:rPr>
    </w:lvl>
  </w:abstractNum>
  <w:abstractNum w:abstractNumId="16">
    <w:nsid w:val="221530B5"/>
    <w:multiLevelType w:val="hybridMultilevel"/>
    <w:tmpl w:val="5066E9C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2606994"/>
    <w:multiLevelType w:val="hybridMultilevel"/>
    <w:tmpl w:val="8F8A4030"/>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035D35"/>
    <w:multiLevelType w:val="hybridMultilevel"/>
    <w:tmpl w:val="1C4014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21A4E63"/>
    <w:multiLevelType w:val="hybridMultilevel"/>
    <w:tmpl w:val="CAA0F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88583A"/>
    <w:multiLevelType w:val="hybridMultilevel"/>
    <w:tmpl w:val="F8CC6A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5667A8"/>
    <w:multiLevelType w:val="hybridMultilevel"/>
    <w:tmpl w:val="D684F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833F12"/>
    <w:multiLevelType w:val="hybridMultilevel"/>
    <w:tmpl w:val="BC406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385817"/>
    <w:multiLevelType w:val="hybridMultilevel"/>
    <w:tmpl w:val="5B72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01922"/>
    <w:multiLevelType w:val="hybridMultilevel"/>
    <w:tmpl w:val="98629796"/>
    <w:lvl w:ilvl="0" w:tplc="FF56534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39867C7E"/>
    <w:multiLevelType w:val="hybridMultilevel"/>
    <w:tmpl w:val="5F9C40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96667"/>
    <w:multiLevelType w:val="hybridMultilevel"/>
    <w:tmpl w:val="9DEA8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AC5F1E"/>
    <w:multiLevelType w:val="multilevel"/>
    <w:tmpl w:val="962EC71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19B08B2"/>
    <w:multiLevelType w:val="hybridMultilevel"/>
    <w:tmpl w:val="7A76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1E4CF8"/>
    <w:multiLevelType w:val="hybridMultilevel"/>
    <w:tmpl w:val="39560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EF1CB1"/>
    <w:multiLevelType w:val="hybridMultilevel"/>
    <w:tmpl w:val="EB00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2F6FD9"/>
    <w:multiLevelType w:val="hybridMultilevel"/>
    <w:tmpl w:val="641AB9CA"/>
    <w:lvl w:ilvl="0" w:tplc="D92E345A">
      <w:start w:val="1"/>
      <w:numFmt w:val="bullet"/>
      <w:lvlText w:val=""/>
      <w:lvlJc w:val="left"/>
      <w:pPr>
        <w:ind w:left="1790" w:hanging="360"/>
      </w:pPr>
      <w:rPr>
        <w:rFonts w:ascii="Symbol" w:hAnsi="Symbol"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2">
    <w:nsid w:val="46655383"/>
    <w:multiLevelType w:val="hybridMultilevel"/>
    <w:tmpl w:val="3DA2F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920883"/>
    <w:multiLevelType w:val="hybridMultilevel"/>
    <w:tmpl w:val="5E08F7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69D2B2B"/>
    <w:multiLevelType w:val="hybridMultilevel"/>
    <w:tmpl w:val="B6D0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3A3B0B"/>
    <w:multiLevelType w:val="hybridMultilevel"/>
    <w:tmpl w:val="67909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3A3EE6"/>
    <w:multiLevelType w:val="hybridMultilevel"/>
    <w:tmpl w:val="7F2C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9F1E35"/>
    <w:multiLevelType w:val="hybridMultilevel"/>
    <w:tmpl w:val="3788E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A45A82"/>
    <w:multiLevelType w:val="hybridMultilevel"/>
    <w:tmpl w:val="38A0A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FF401E"/>
    <w:multiLevelType w:val="hybridMultilevel"/>
    <w:tmpl w:val="EC868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706E0B"/>
    <w:multiLevelType w:val="hybridMultilevel"/>
    <w:tmpl w:val="F2041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D4443F"/>
    <w:multiLevelType w:val="hybridMultilevel"/>
    <w:tmpl w:val="D16838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2B1DE9"/>
    <w:multiLevelType w:val="hybridMultilevel"/>
    <w:tmpl w:val="6A4C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460E83"/>
    <w:multiLevelType w:val="multilevel"/>
    <w:tmpl w:val="E1D2C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574F3FF8"/>
    <w:multiLevelType w:val="hybridMultilevel"/>
    <w:tmpl w:val="A0B266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1C7C9D"/>
    <w:multiLevelType w:val="hybridMultilevel"/>
    <w:tmpl w:val="C1E891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9107BFE"/>
    <w:multiLevelType w:val="hybridMultilevel"/>
    <w:tmpl w:val="47866B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93469E4"/>
    <w:multiLevelType w:val="hybridMultilevel"/>
    <w:tmpl w:val="359289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127E51"/>
    <w:multiLevelType w:val="hybridMultilevel"/>
    <w:tmpl w:val="78B8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B6D3E0C"/>
    <w:multiLevelType w:val="hybridMultilevel"/>
    <w:tmpl w:val="353C8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BB484B"/>
    <w:multiLevelType w:val="hybridMultilevel"/>
    <w:tmpl w:val="36E4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E669E3"/>
    <w:multiLevelType w:val="hybridMultilevel"/>
    <w:tmpl w:val="E3D6189E"/>
    <w:lvl w:ilvl="0" w:tplc="1994BEA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2">
    <w:nsid w:val="66FA48D6"/>
    <w:multiLevelType w:val="hybridMultilevel"/>
    <w:tmpl w:val="DFAE8FE8"/>
    <w:lvl w:ilvl="0" w:tplc="A4B8C862">
      <w:start w:val="4"/>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3">
    <w:nsid w:val="67561DC4"/>
    <w:multiLevelType w:val="hybridMultilevel"/>
    <w:tmpl w:val="B630D572"/>
    <w:lvl w:ilvl="0" w:tplc="66F66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nsid w:val="67B54D84"/>
    <w:multiLevelType w:val="hybridMultilevel"/>
    <w:tmpl w:val="E7C0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6B4745"/>
    <w:multiLevelType w:val="hybridMultilevel"/>
    <w:tmpl w:val="C624C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992336"/>
    <w:multiLevelType w:val="multilevel"/>
    <w:tmpl w:val="F516D6D4"/>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7">
    <w:nsid w:val="6C287B90"/>
    <w:multiLevelType w:val="hybridMultilevel"/>
    <w:tmpl w:val="0CC068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DD9768C"/>
    <w:multiLevelType w:val="hybridMultilevel"/>
    <w:tmpl w:val="C4EE7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ED6EB7"/>
    <w:multiLevelType w:val="hybridMultilevel"/>
    <w:tmpl w:val="89DE9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EAE4F09"/>
    <w:multiLevelType w:val="hybridMultilevel"/>
    <w:tmpl w:val="C18A6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ECC5701"/>
    <w:multiLevelType w:val="hybridMultilevel"/>
    <w:tmpl w:val="95C052D2"/>
    <w:lvl w:ilvl="0" w:tplc="70865C1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2">
    <w:nsid w:val="70B76000"/>
    <w:multiLevelType w:val="hybridMultilevel"/>
    <w:tmpl w:val="75F22EDA"/>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63">
    <w:nsid w:val="725D2570"/>
    <w:multiLevelType w:val="hybridMultilevel"/>
    <w:tmpl w:val="D67A8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68510B0"/>
    <w:multiLevelType w:val="hybridMultilevel"/>
    <w:tmpl w:val="A8461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6CF34B6"/>
    <w:multiLevelType w:val="hybridMultilevel"/>
    <w:tmpl w:val="D0061364"/>
    <w:lvl w:ilvl="0" w:tplc="D92E3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7925EB3"/>
    <w:multiLevelType w:val="hybridMultilevel"/>
    <w:tmpl w:val="A1B648B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7A00BA0"/>
    <w:multiLevelType w:val="hybridMultilevel"/>
    <w:tmpl w:val="3C60B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86B7506"/>
    <w:multiLevelType w:val="hybridMultilevel"/>
    <w:tmpl w:val="67A48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9A6AD7"/>
    <w:multiLevelType w:val="hybridMultilevel"/>
    <w:tmpl w:val="D7C64928"/>
    <w:lvl w:ilvl="0" w:tplc="1B783F22">
      <w:start w:val="1"/>
      <w:numFmt w:val="decimal"/>
      <w:lvlText w:val="%1."/>
      <w:lvlJc w:val="left"/>
      <w:pPr>
        <w:tabs>
          <w:tab w:val="num" w:pos="1211"/>
        </w:tabs>
        <w:ind w:left="1211" w:hanging="360"/>
      </w:pPr>
      <w:rPr>
        <w:color w:val="auto"/>
        <w:sz w:val="28"/>
        <w:szCs w:val="28"/>
      </w:rPr>
    </w:lvl>
    <w:lvl w:ilvl="1" w:tplc="68A628F0">
      <w:start w:val="1"/>
      <w:numFmt w:val="decimal"/>
      <w:lvlText w:val="%2."/>
      <w:lvlJc w:val="left"/>
      <w:pPr>
        <w:tabs>
          <w:tab w:val="num" w:pos="2175"/>
        </w:tabs>
        <w:ind w:left="2175" w:hanging="109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7AF00F54"/>
    <w:multiLevelType w:val="hybridMultilevel"/>
    <w:tmpl w:val="68D2A22A"/>
    <w:lvl w:ilvl="0" w:tplc="D92E345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1">
    <w:nsid w:val="7BF95568"/>
    <w:multiLevelType w:val="hybridMultilevel"/>
    <w:tmpl w:val="61CAEA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C372CCF"/>
    <w:multiLevelType w:val="hybridMultilevel"/>
    <w:tmpl w:val="99667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F0D6F38"/>
    <w:multiLevelType w:val="hybridMultilevel"/>
    <w:tmpl w:val="1618E41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num>
  <w:num w:numId="3">
    <w:abstractNumId w:val="6"/>
  </w:num>
  <w:num w:numId="4">
    <w:abstractNumId w:val="56"/>
  </w:num>
  <w:num w:numId="5">
    <w:abstractNumId w:val="58"/>
  </w:num>
  <w:num w:numId="6">
    <w:abstractNumId w:val="21"/>
  </w:num>
  <w:num w:numId="7">
    <w:abstractNumId w:val="16"/>
  </w:num>
  <w:num w:numId="8">
    <w:abstractNumId w:val="27"/>
  </w:num>
  <w:num w:numId="9">
    <w:abstractNumId w:val="57"/>
  </w:num>
  <w:num w:numId="10">
    <w:abstractNumId w:val="62"/>
  </w:num>
  <w:num w:numId="11">
    <w:abstractNumId w:val="63"/>
  </w:num>
  <w:num w:numId="12">
    <w:abstractNumId w:val="23"/>
  </w:num>
  <w:num w:numId="13">
    <w:abstractNumId w:val="8"/>
  </w:num>
  <w:num w:numId="14">
    <w:abstractNumId w:val="28"/>
  </w:num>
  <w:num w:numId="15">
    <w:abstractNumId w:val="67"/>
  </w:num>
  <w:num w:numId="16">
    <w:abstractNumId w:val="39"/>
  </w:num>
  <w:num w:numId="17">
    <w:abstractNumId w:val="2"/>
  </w:num>
  <w:num w:numId="18">
    <w:abstractNumId w:val="55"/>
  </w:num>
  <w:num w:numId="19">
    <w:abstractNumId w:val="60"/>
  </w:num>
  <w:num w:numId="20">
    <w:abstractNumId w:val="26"/>
  </w:num>
  <w:num w:numId="21">
    <w:abstractNumId w:val="50"/>
  </w:num>
  <w:num w:numId="22">
    <w:abstractNumId w:val="40"/>
  </w:num>
  <w:num w:numId="23">
    <w:abstractNumId w:val="48"/>
  </w:num>
  <w:num w:numId="24">
    <w:abstractNumId w:val="13"/>
  </w:num>
  <w:num w:numId="25">
    <w:abstractNumId w:val="3"/>
  </w:num>
  <w:num w:numId="26">
    <w:abstractNumId w:val="0"/>
  </w:num>
  <w:num w:numId="27">
    <w:abstractNumId w:val="22"/>
  </w:num>
  <w:num w:numId="28">
    <w:abstractNumId w:val="32"/>
  </w:num>
  <w:num w:numId="29">
    <w:abstractNumId w:val="19"/>
  </w:num>
  <w:num w:numId="30">
    <w:abstractNumId w:val="72"/>
  </w:num>
  <w:num w:numId="31">
    <w:abstractNumId w:val="30"/>
  </w:num>
  <w:num w:numId="32">
    <w:abstractNumId w:val="44"/>
  </w:num>
  <w:num w:numId="33">
    <w:abstractNumId w:val="45"/>
  </w:num>
  <w:num w:numId="34">
    <w:abstractNumId w:val="20"/>
  </w:num>
  <w:num w:numId="35">
    <w:abstractNumId w:val="42"/>
  </w:num>
  <w:num w:numId="36">
    <w:abstractNumId w:val="37"/>
  </w:num>
  <w:num w:numId="37">
    <w:abstractNumId w:val="7"/>
  </w:num>
  <w:num w:numId="38">
    <w:abstractNumId w:val="49"/>
  </w:num>
  <w:num w:numId="39">
    <w:abstractNumId w:val="36"/>
  </w:num>
  <w:num w:numId="40">
    <w:abstractNumId w:val="64"/>
  </w:num>
  <w:num w:numId="41">
    <w:abstractNumId w:val="34"/>
  </w:num>
  <w:num w:numId="42">
    <w:abstractNumId w:val="1"/>
  </w:num>
  <w:num w:numId="43">
    <w:abstractNumId w:val="12"/>
  </w:num>
  <w:num w:numId="44">
    <w:abstractNumId w:val="68"/>
  </w:num>
  <w:num w:numId="45">
    <w:abstractNumId w:val="5"/>
  </w:num>
  <w:num w:numId="46">
    <w:abstractNumId w:val="54"/>
  </w:num>
  <w:num w:numId="47">
    <w:abstractNumId w:val="25"/>
  </w:num>
  <w:num w:numId="48">
    <w:abstractNumId w:val="73"/>
  </w:num>
  <w:num w:numId="49">
    <w:abstractNumId w:val="10"/>
  </w:num>
  <w:num w:numId="50">
    <w:abstractNumId w:val="66"/>
  </w:num>
  <w:num w:numId="51">
    <w:abstractNumId w:val="46"/>
  </w:num>
  <w:num w:numId="52">
    <w:abstractNumId w:val="41"/>
  </w:num>
  <w:num w:numId="53">
    <w:abstractNumId w:val="71"/>
  </w:num>
  <w:num w:numId="54">
    <w:abstractNumId w:val="11"/>
  </w:num>
  <w:num w:numId="55">
    <w:abstractNumId w:val="18"/>
  </w:num>
  <w:num w:numId="56">
    <w:abstractNumId w:val="51"/>
  </w:num>
  <w:num w:numId="57">
    <w:abstractNumId w:val="9"/>
  </w:num>
  <w:num w:numId="58">
    <w:abstractNumId w:val="15"/>
  </w:num>
  <w:num w:numId="59">
    <w:abstractNumId w:val="59"/>
  </w:num>
  <w:num w:numId="60">
    <w:abstractNumId w:val="29"/>
  </w:num>
  <w:num w:numId="61">
    <w:abstractNumId w:val="38"/>
  </w:num>
  <w:num w:numId="62">
    <w:abstractNumId w:val="4"/>
  </w:num>
  <w:num w:numId="63">
    <w:abstractNumId w:val="61"/>
  </w:num>
  <w:num w:numId="64">
    <w:abstractNumId w:val="53"/>
  </w:num>
  <w:num w:numId="65">
    <w:abstractNumId w:val="17"/>
  </w:num>
  <w:num w:numId="66">
    <w:abstractNumId w:val="14"/>
  </w:num>
  <w:num w:numId="67">
    <w:abstractNumId w:val="43"/>
  </w:num>
  <w:num w:numId="68">
    <w:abstractNumId w:val="65"/>
  </w:num>
  <w:num w:numId="69">
    <w:abstractNumId w:val="47"/>
  </w:num>
  <w:num w:numId="70">
    <w:abstractNumId w:val="24"/>
  </w:num>
  <w:num w:numId="71">
    <w:abstractNumId w:val="70"/>
  </w:num>
  <w:num w:numId="72">
    <w:abstractNumId w:val="31"/>
  </w:num>
  <w:num w:numId="73">
    <w:abstractNumId w:val="52"/>
  </w:num>
  <w:num w:numId="74">
    <w:abstractNumId w:val="3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866E0"/>
    <w:rsid w:val="00010675"/>
    <w:rsid w:val="000108EB"/>
    <w:rsid w:val="00010D42"/>
    <w:rsid w:val="000130D1"/>
    <w:rsid w:val="000374C6"/>
    <w:rsid w:val="00046E4F"/>
    <w:rsid w:val="00050023"/>
    <w:rsid w:val="00075442"/>
    <w:rsid w:val="00077B09"/>
    <w:rsid w:val="00082EBB"/>
    <w:rsid w:val="000B2E8C"/>
    <w:rsid w:val="000D462E"/>
    <w:rsid w:val="00102B19"/>
    <w:rsid w:val="001125A2"/>
    <w:rsid w:val="00124DD3"/>
    <w:rsid w:val="00142FCF"/>
    <w:rsid w:val="0014450E"/>
    <w:rsid w:val="001619DC"/>
    <w:rsid w:val="00166980"/>
    <w:rsid w:val="00180620"/>
    <w:rsid w:val="0019143A"/>
    <w:rsid w:val="00192549"/>
    <w:rsid w:val="00197D8D"/>
    <w:rsid w:val="001A2B6C"/>
    <w:rsid w:val="001C270E"/>
    <w:rsid w:val="001C4565"/>
    <w:rsid w:val="001D237E"/>
    <w:rsid w:val="002109BA"/>
    <w:rsid w:val="002154EE"/>
    <w:rsid w:val="002235FC"/>
    <w:rsid w:val="002506B5"/>
    <w:rsid w:val="00262286"/>
    <w:rsid w:val="00296E3B"/>
    <w:rsid w:val="002C37DE"/>
    <w:rsid w:val="002C7C0C"/>
    <w:rsid w:val="002D37BD"/>
    <w:rsid w:val="002F7C68"/>
    <w:rsid w:val="003027B9"/>
    <w:rsid w:val="00312603"/>
    <w:rsid w:val="00315C75"/>
    <w:rsid w:val="00332A10"/>
    <w:rsid w:val="0034034C"/>
    <w:rsid w:val="00344D7F"/>
    <w:rsid w:val="003465CA"/>
    <w:rsid w:val="00347628"/>
    <w:rsid w:val="00357E64"/>
    <w:rsid w:val="003659FC"/>
    <w:rsid w:val="00366562"/>
    <w:rsid w:val="0037107A"/>
    <w:rsid w:val="00383748"/>
    <w:rsid w:val="003A2B64"/>
    <w:rsid w:val="003B349B"/>
    <w:rsid w:val="003C0123"/>
    <w:rsid w:val="003C24CF"/>
    <w:rsid w:val="003C72D3"/>
    <w:rsid w:val="003E0DFF"/>
    <w:rsid w:val="0040110E"/>
    <w:rsid w:val="00406591"/>
    <w:rsid w:val="00407325"/>
    <w:rsid w:val="0041325D"/>
    <w:rsid w:val="00424B39"/>
    <w:rsid w:val="00430E6D"/>
    <w:rsid w:val="00440A3C"/>
    <w:rsid w:val="0044419B"/>
    <w:rsid w:val="00445E94"/>
    <w:rsid w:val="004468D0"/>
    <w:rsid w:val="00461B7E"/>
    <w:rsid w:val="00462C40"/>
    <w:rsid w:val="00467188"/>
    <w:rsid w:val="00467AD8"/>
    <w:rsid w:val="00474865"/>
    <w:rsid w:val="004A37CE"/>
    <w:rsid w:val="004B0A8D"/>
    <w:rsid w:val="004D08F8"/>
    <w:rsid w:val="004E168F"/>
    <w:rsid w:val="004E5E5F"/>
    <w:rsid w:val="00522E60"/>
    <w:rsid w:val="00524C1D"/>
    <w:rsid w:val="00580C6A"/>
    <w:rsid w:val="00587553"/>
    <w:rsid w:val="005B5D7F"/>
    <w:rsid w:val="005C32D2"/>
    <w:rsid w:val="005E5226"/>
    <w:rsid w:val="005E5D25"/>
    <w:rsid w:val="00607DB9"/>
    <w:rsid w:val="0064050E"/>
    <w:rsid w:val="00655CC4"/>
    <w:rsid w:val="00664B42"/>
    <w:rsid w:val="00682D0D"/>
    <w:rsid w:val="006B25D7"/>
    <w:rsid w:val="006D268C"/>
    <w:rsid w:val="006F4729"/>
    <w:rsid w:val="00703EE1"/>
    <w:rsid w:val="00705B70"/>
    <w:rsid w:val="007116D2"/>
    <w:rsid w:val="007303A0"/>
    <w:rsid w:val="00731073"/>
    <w:rsid w:val="007413DF"/>
    <w:rsid w:val="00755FE1"/>
    <w:rsid w:val="007735CA"/>
    <w:rsid w:val="007804C3"/>
    <w:rsid w:val="007823BF"/>
    <w:rsid w:val="00786F58"/>
    <w:rsid w:val="007A61FB"/>
    <w:rsid w:val="007C2B77"/>
    <w:rsid w:val="007E47E5"/>
    <w:rsid w:val="007F0F06"/>
    <w:rsid w:val="008224C5"/>
    <w:rsid w:val="00823035"/>
    <w:rsid w:val="00831ACB"/>
    <w:rsid w:val="00835078"/>
    <w:rsid w:val="00841A85"/>
    <w:rsid w:val="008439DB"/>
    <w:rsid w:val="008443A8"/>
    <w:rsid w:val="008455F1"/>
    <w:rsid w:val="0085370A"/>
    <w:rsid w:val="00857B13"/>
    <w:rsid w:val="00874211"/>
    <w:rsid w:val="008748F3"/>
    <w:rsid w:val="008870EE"/>
    <w:rsid w:val="00897299"/>
    <w:rsid w:val="008A3A1D"/>
    <w:rsid w:val="008C7E38"/>
    <w:rsid w:val="008E109B"/>
    <w:rsid w:val="008F665C"/>
    <w:rsid w:val="009205A3"/>
    <w:rsid w:val="00921BED"/>
    <w:rsid w:val="00923868"/>
    <w:rsid w:val="0094346A"/>
    <w:rsid w:val="00960521"/>
    <w:rsid w:val="00962B98"/>
    <w:rsid w:val="00997834"/>
    <w:rsid w:val="009D56E5"/>
    <w:rsid w:val="00A047AD"/>
    <w:rsid w:val="00A049D6"/>
    <w:rsid w:val="00A116F2"/>
    <w:rsid w:val="00A21758"/>
    <w:rsid w:val="00A568C3"/>
    <w:rsid w:val="00A625A5"/>
    <w:rsid w:val="00A663EE"/>
    <w:rsid w:val="00A80C0A"/>
    <w:rsid w:val="00A812A8"/>
    <w:rsid w:val="00A86D9A"/>
    <w:rsid w:val="00A93A48"/>
    <w:rsid w:val="00AA6028"/>
    <w:rsid w:val="00AA6E58"/>
    <w:rsid w:val="00AB0245"/>
    <w:rsid w:val="00AB35E5"/>
    <w:rsid w:val="00AB6EEC"/>
    <w:rsid w:val="00AC713E"/>
    <w:rsid w:val="00AE3BFB"/>
    <w:rsid w:val="00AE7021"/>
    <w:rsid w:val="00AF0C22"/>
    <w:rsid w:val="00AF65E2"/>
    <w:rsid w:val="00B07C77"/>
    <w:rsid w:val="00B35310"/>
    <w:rsid w:val="00B3687E"/>
    <w:rsid w:val="00B63818"/>
    <w:rsid w:val="00B86258"/>
    <w:rsid w:val="00B90F98"/>
    <w:rsid w:val="00B97D86"/>
    <w:rsid w:val="00BC6FD1"/>
    <w:rsid w:val="00BD08B3"/>
    <w:rsid w:val="00C04347"/>
    <w:rsid w:val="00C345A0"/>
    <w:rsid w:val="00C42DCD"/>
    <w:rsid w:val="00C61BE0"/>
    <w:rsid w:val="00C66C3A"/>
    <w:rsid w:val="00C72F47"/>
    <w:rsid w:val="00C866E0"/>
    <w:rsid w:val="00C93D4E"/>
    <w:rsid w:val="00CA456F"/>
    <w:rsid w:val="00CB742D"/>
    <w:rsid w:val="00CD1DE2"/>
    <w:rsid w:val="00CF26B5"/>
    <w:rsid w:val="00D20A5C"/>
    <w:rsid w:val="00D27421"/>
    <w:rsid w:val="00D57E64"/>
    <w:rsid w:val="00D61DA6"/>
    <w:rsid w:val="00D74867"/>
    <w:rsid w:val="00D85128"/>
    <w:rsid w:val="00D85924"/>
    <w:rsid w:val="00D90126"/>
    <w:rsid w:val="00D96ED3"/>
    <w:rsid w:val="00DD7C64"/>
    <w:rsid w:val="00DE0AF4"/>
    <w:rsid w:val="00DE0D42"/>
    <w:rsid w:val="00DE3F27"/>
    <w:rsid w:val="00E06568"/>
    <w:rsid w:val="00E071B0"/>
    <w:rsid w:val="00E13B76"/>
    <w:rsid w:val="00E144F4"/>
    <w:rsid w:val="00E36F3C"/>
    <w:rsid w:val="00E62529"/>
    <w:rsid w:val="00E95B64"/>
    <w:rsid w:val="00E96644"/>
    <w:rsid w:val="00EA0421"/>
    <w:rsid w:val="00EC42E4"/>
    <w:rsid w:val="00EE2E7B"/>
    <w:rsid w:val="00EF45CE"/>
    <w:rsid w:val="00F03E09"/>
    <w:rsid w:val="00F04463"/>
    <w:rsid w:val="00F11E60"/>
    <w:rsid w:val="00F16759"/>
    <w:rsid w:val="00F20B4F"/>
    <w:rsid w:val="00F25645"/>
    <w:rsid w:val="00F35EA0"/>
    <w:rsid w:val="00F52241"/>
    <w:rsid w:val="00F60E7F"/>
    <w:rsid w:val="00F71208"/>
    <w:rsid w:val="00F726F1"/>
    <w:rsid w:val="00F94EA1"/>
    <w:rsid w:val="00FA52B0"/>
    <w:rsid w:val="00FB3E0A"/>
    <w:rsid w:val="00FB7A31"/>
    <w:rsid w:val="00FD5B06"/>
    <w:rsid w:val="00FE4683"/>
    <w:rsid w:val="00FF36E7"/>
    <w:rsid w:val="00FF6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439DB"/>
    <w:rPr>
      <w:sz w:val="24"/>
      <w:szCs w:val="24"/>
    </w:rPr>
  </w:style>
  <w:style w:type="paragraph" w:styleId="1">
    <w:name w:val="heading 1"/>
    <w:aliases w:val="Знак Знак Знак"/>
    <w:basedOn w:val="a"/>
    <w:next w:val="a"/>
    <w:link w:val="10"/>
    <w:uiPriority w:val="9"/>
    <w:qFormat/>
    <w:rsid w:val="008439DB"/>
    <w:pPr>
      <w:keepNext/>
      <w:jc w:val="right"/>
      <w:outlineLvl w:val="0"/>
    </w:pPr>
    <w:rPr>
      <w:b/>
      <w:i/>
      <w:szCs w:val="20"/>
    </w:rPr>
  </w:style>
  <w:style w:type="paragraph" w:styleId="2">
    <w:name w:val="heading 2"/>
    <w:basedOn w:val="a"/>
    <w:next w:val="a"/>
    <w:link w:val="20"/>
    <w:uiPriority w:val="99"/>
    <w:qFormat/>
    <w:rsid w:val="00E96644"/>
    <w:pPr>
      <w:keepNext/>
      <w:ind w:firstLine="709"/>
      <w:jc w:val="both"/>
      <w:outlineLvl w:val="1"/>
    </w:pPr>
    <w:rPr>
      <w:b/>
      <w:bCs/>
      <w:sz w:val="28"/>
    </w:rPr>
  </w:style>
  <w:style w:type="paragraph" w:styleId="3">
    <w:name w:val="heading 3"/>
    <w:basedOn w:val="a"/>
    <w:next w:val="a"/>
    <w:link w:val="30"/>
    <w:uiPriority w:val="99"/>
    <w:unhideWhenUsed/>
    <w:qFormat/>
    <w:rsid w:val="0085370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5370A"/>
    <w:pPr>
      <w:keepNext/>
      <w:widowControl w:val="0"/>
      <w:jc w:val="center"/>
      <w:outlineLvl w:val="3"/>
    </w:pPr>
    <w:rPr>
      <w:b/>
      <w:bCs/>
      <w:sz w:val="28"/>
      <w:szCs w:val="28"/>
    </w:rPr>
  </w:style>
  <w:style w:type="paragraph" w:styleId="5">
    <w:name w:val="heading 5"/>
    <w:basedOn w:val="a"/>
    <w:next w:val="a"/>
    <w:link w:val="50"/>
    <w:uiPriority w:val="99"/>
    <w:qFormat/>
    <w:rsid w:val="0085370A"/>
    <w:pPr>
      <w:keepNext/>
      <w:outlineLvl w:val="4"/>
    </w:pPr>
    <w:rPr>
      <w:b/>
      <w:bCs/>
      <w:color w:val="000000"/>
    </w:rPr>
  </w:style>
  <w:style w:type="paragraph" w:styleId="6">
    <w:name w:val="heading 6"/>
    <w:basedOn w:val="a"/>
    <w:next w:val="a"/>
    <w:link w:val="60"/>
    <w:uiPriority w:val="99"/>
    <w:qFormat/>
    <w:rsid w:val="0085370A"/>
    <w:pPr>
      <w:widowControl w:val="0"/>
      <w:spacing w:before="240" w:after="60"/>
      <w:outlineLvl w:val="5"/>
    </w:pPr>
    <w:rPr>
      <w:b/>
      <w:bCs/>
      <w:sz w:val="22"/>
      <w:szCs w:val="22"/>
    </w:rPr>
  </w:style>
  <w:style w:type="paragraph" w:styleId="7">
    <w:name w:val="heading 7"/>
    <w:basedOn w:val="a"/>
    <w:next w:val="a"/>
    <w:link w:val="70"/>
    <w:uiPriority w:val="99"/>
    <w:qFormat/>
    <w:rsid w:val="000130D1"/>
    <w:pPr>
      <w:keepNext/>
      <w:ind w:firstLine="709"/>
      <w:outlineLvl w:val="6"/>
    </w:pPr>
    <w:rPr>
      <w:sz w:val="28"/>
      <w:szCs w:val="28"/>
    </w:rPr>
  </w:style>
  <w:style w:type="paragraph" w:styleId="8">
    <w:name w:val="heading 8"/>
    <w:basedOn w:val="a"/>
    <w:next w:val="a"/>
    <w:link w:val="80"/>
    <w:uiPriority w:val="99"/>
    <w:qFormat/>
    <w:rsid w:val="000130D1"/>
    <w:pPr>
      <w:keepNext/>
      <w:ind w:firstLine="709"/>
      <w:jc w:val="right"/>
      <w:outlineLvl w:val="7"/>
    </w:pPr>
    <w:rPr>
      <w:sz w:val="28"/>
      <w:szCs w:val="28"/>
    </w:rPr>
  </w:style>
  <w:style w:type="paragraph" w:styleId="9">
    <w:name w:val="heading 9"/>
    <w:basedOn w:val="a"/>
    <w:next w:val="a"/>
    <w:link w:val="90"/>
    <w:uiPriority w:val="99"/>
    <w:qFormat/>
    <w:rsid w:val="000130D1"/>
    <w:pPr>
      <w:keepNext/>
      <w:ind w:firstLine="851"/>
      <w:jc w:val="both"/>
      <w:outlineLvl w:val="8"/>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1"/>
    <w:basedOn w:val="a0"/>
    <w:link w:val="1"/>
    <w:uiPriority w:val="9"/>
    <w:rsid w:val="00E96644"/>
    <w:rPr>
      <w:b/>
      <w:i/>
      <w:sz w:val="24"/>
    </w:rPr>
  </w:style>
  <w:style w:type="character" w:customStyle="1" w:styleId="20">
    <w:name w:val="Заголовок 2 Знак"/>
    <w:basedOn w:val="a0"/>
    <w:link w:val="2"/>
    <w:uiPriority w:val="99"/>
    <w:rsid w:val="00E96644"/>
    <w:rPr>
      <w:b/>
      <w:bCs/>
      <w:sz w:val="28"/>
      <w:szCs w:val="24"/>
    </w:rPr>
  </w:style>
  <w:style w:type="character" w:customStyle="1" w:styleId="30">
    <w:name w:val="Заголовок 3 Знак"/>
    <w:basedOn w:val="a0"/>
    <w:link w:val="3"/>
    <w:uiPriority w:val="99"/>
    <w:rsid w:val="0085370A"/>
    <w:rPr>
      <w:rFonts w:ascii="Cambria" w:eastAsia="Times New Roman" w:hAnsi="Cambria" w:cs="Times New Roman"/>
      <w:b/>
      <w:bCs/>
      <w:sz w:val="26"/>
      <w:szCs w:val="26"/>
    </w:rPr>
  </w:style>
  <w:style w:type="character" w:customStyle="1" w:styleId="40">
    <w:name w:val="Заголовок 4 Знак"/>
    <w:basedOn w:val="a0"/>
    <w:link w:val="4"/>
    <w:uiPriority w:val="99"/>
    <w:rsid w:val="0085370A"/>
    <w:rPr>
      <w:b/>
      <w:bCs/>
      <w:sz w:val="28"/>
      <w:szCs w:val="28"/>
    </w:rPr>
  </w:style>
  <w:style w:type="character" w:customStyle="1" w:styleId="50">
    <w:name w:val="Заголовок 5 Знак"/>
    <w:basedOn w:val="a0"/>
    <w:link w:val="5"/>
    <w:uiPriority w:val="99"/>
    <w:rsid w:val="0085370A"/>
    <w:rPr>
      <w:b/>
      <w:bCs/>
      <w:color w:val="000000"/>
      <w:sz w:val="24"/>
      <w:szCs w:val="24"/>
    </w:rPr>
  </w:style>
  <w:style w:type="character" w:customStyle="1" w:styleId="60">
    <w:name w:val="Заголовок 6 Знак"/>
    <w:basedOn w:val="a0"/>
    <w:link w:val="6"/>
    <w:uiPriority w:val="99"/>
    <w:rsid w:val="0085370A"/>
    <w:rPr>
      <w:b/>
      <w:bCs/>
      <w:sz w:val="22"/>
      <w:szCs w:val="22"/>
    </w:rPr>
  </w:style>
  <w:style w:type="character" w:customStyle="1" w:styleId="70">
    <w:name w:val="Заголовок 7 Знак"/>
    <w:basedOn w:val="a0"/>
    <w:link w:val="7"/>
    <w:uiPriority w:val="99"/>
    <w:rsid w:val="000130D1"/>
    <w:rPr>
      <w:sz w:val="28"/>
      <w:szCs w:val="28"/>
    </w:rPr>
  </w:style>
  <w:style w:type="character" w:customStyle="1" w:styleId="80">
    <w:name w:val="Заголовок 8 Знак"/>
    <w:basedOn w:val="a0"/>
    <w:link w:val="8"/>
    <w:uiPriority w:val="99"/>
    <w:rsid w:val="000130D1"/>
    <w:rPr>
      <w:sz w:val="28"/>
      <w:szCs w:val="28"/>
    </w:rPr>
  </w:style>
  <w:style w:type="character" w:customStyle="1" w:styleId="90">
    <w:name w:val="Заголовок 9 Знак"/>
    <w:basedOn w:val="a0"/>
    <w:link w:val="9"/>
    <w:uiPriority w:val="99"/>
    <w:rsid w:val="000130D1"/>
    <w:rPr>
      <w:color w:val="FF0000"/>
      <w:sz w:val="28"/>
      <w:szCs w:val="28"/>
    </w:rPr>
  </w:style>
  <w:style w:type="paragraph" w:styleId="a3">
    <w:name w:val="Body Text"/>
    <w:aliases w:val="Основной текст Знак Знак Знак Знак Знак Знак Знак Знак Знак Знак Знак"/>
    <w:basedOn w:val="a"/>
    <w:link w:val="a4"/>
    <w:uiPriority w:val="99"/>
    <w:rsid w:val="00D85924"/>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uiPriority w:val="99"/>
    <w:rsid w:val="00E96644"/>
    <w:rPr>
      <w:sz w:val="24"/>
      <w:szCs w:val="24"/>
    </w:rPr>
  </w:style>
  <w:style w:type="paragraph" w:customStyle="1" w:styleId="ConsPlusTitle">
    <w:name w:val="ConsPlusTitle"/>
    <w:rsid w:val="002F7C68"/>
    <w:pPr>
      <w:widowControl w:val="0"/>
      <w:autoSpaceDE w:val="0"/>
      <w:autoSpaceDN w:val="0"/>
      <w:adjustRightInd w:val="0"/>
    </w:pPr>
    <w:rPr>
      <w:b/>
      <w:bCs/>
      <w:sz w:val="24"/>
      <w:szCs w:val="24"/>
    </w:rPr>
  </w:style>
  <w:style w:type="paragraph" w:customStyle="1" w:styleId="ConsNormal">
    <w:name w:val="ConsNormal"/>
    <w:rsid w:val="008439DB"/>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8439DB"/>
    <w:pPr>
      <w:widowControl w:val="0"/>
      <w:autoSpaceDE w:val="0"/>
      <w:autoSpaceDN w:val="0"/>
      <w:adjustRightInd w:val="0"/>
      <w:ind w:right="19772"/>
    </w:pPr>
    <w:rPr>
      <w:rFonts w:ascii="Courier New" w:hAnsi="Courier New" w:cs="Courier New"/>
    </w:rPr>
  </w:style>
  <w:style w:type="character" w:styleId="a5">
    <w:name w:val="Hyperlink"/>
    <w:uiPriority w:val="99"/>
    <w:rsid w:val="008439DB"/>
    <w:rPr>
      <w:color w:val="0000FF"/>
      <w:u w:val="single"/>
    </w:rPr>
  </w:style>
  <w:style w:type="paragraph" w:customStyle="1" w:styleId="ConsPlusNonformat">
    <w:name w:val="ConsPlusNonformat"/>
    <w:rsid w:val="00102B19"/>
    <w:pPr>
      <w:widowControl w:val="0"/>
      <w:autoSpaceDE w:val="0"/>
      <w:autoSpaceDN w:val="0"/>
      <w:adjustRightInd w:val="0"/>
      <w:spacing w:line="360" w:lineRule="atLeast"/>
      <w:jc w:val="both"/>
      <w:textAlignment w:val="baseline"/>
    </w:pPr>
    <w:rPr>
      <w:rFonts w:ascii="Courier New" w:hAnsi="Courier New" w:cs="Courier New"/>
    </w:rPr>
  </w:style>
  <w:style w:type="table" w:styleId="a6">
    <w:name w:val="Table Grid"/>
    <w:basedOn w:val="a1"/>
    <w:rsid w:val="00102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413DF"/>
    <w:pPr>
      <w:ind w:left="720"/>
      <w:contextualSpacing/>
    </w:pPr>
  </w:style>
  <w:style w:type="paragraph" w:customStyle="1" w:styleId="Heading">
    <w:name w:val="Heading"/>
    <w:rsid w:val="00406591"/>
    <w:pPr>
      <w:widowControl w:val="0"/>
      <w:autoSpaceDE w:val="0"/>
      <w:autoSpaceDN w:val="0"/>
      <w:adjustRightInd w:val="0"/>
    </w:pPr>
    <w:rPr>
      <w:rFonts w:ascii="Arial" w:hAnsi="Arial" w:cs="Arial"/>
      <w:b/>
      <w:bCs/>
      <w:sz w:val="22"/>
      <w:szCs w:val="22"/>
      <w:lang w:eastAsia="ko-KR"/>
    </w:rPr>
  </w:style>
  <w:style w:type="paragraph" w:styleId="a8">
    <w:name w:val="Balloon Text"/>
    <w:basedOn w:val="a"/>
    <w:link w:val="a9"/>
    <w:unhideWhenUsed/>
    <w:rsid w:val="00197D8D"/>
    <w:rPr>
      <w:rFonts w:ascii="Tahoma" w:hAnsi="Tahoma" w:cs="Tahoma"/>
      <w:sz w:val="16"/>
      <w:szCs w:val="16"/>
    </w:rPr>
  </w:style>
  <w:style w:type="character" w:customStyle="1" w:styleId="a9">
    <w:name w:val="Текст выноски Знак"/>
    <w:basedOn w:val="a0"/>
    <w:link w:val="a8"/>
    <w:uiPriority w:val="99"/>
    <w:rsid w:val="00197D8D"/>
    <w:rPr>
      <w:rFonts w:ascii="Tahoma" w:hAnsi="Tahoma" w:cs="Tahoma"/>
      <w:sz w:val="16"/>
      <w:szCs w:val="16"/>
    </w:rPr>
  </w:style>
  <w:style w:type="paragraph" w:styleId="21">
    <w:name w:val="Body Text Indent 2"/>
    <w:aliases w:val="Знак Знак Знак Знак Знак,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Знак"/>
    <w:basedOn w:val="a"/>
    <w:link w:val="22"/>
    <w:uiPriority w:val="99"/>
    <w:unhideWhenUsed/>
    <w:rsid w:val="00E96644"/>
    <w:pPr>
      <w:spacing w:after="120" w:line="480" w:lineRule="auto"/>
      <w:ind w:left="283"/>
    </w:pPr>
  </w:style>
  <w:style w:type="character" w:customStyle="1" w:styleId="22">
    <w:name w:val="Основной текст с отступом 2 Знак"/>
    <w:aliases w:val="Знак Знак Знак Знак Знак Знак1,Знак Знак Знак Знак Знак Знак Знак,Знак Знак Знак Знак Знак1,Знак Знак Знак Знак Знак Знак Знак Знак Знак Знак Знак Знак Знак, Знак Знак Знак Знак Знак Знак1"/>
    <w:basedOn w:val="a0"/>
    <w:link w:val="21"/>
    <w:uiPriority w:val="99"/>
    <w:rsid w:val="00E96644"/>
    <w:rPr>
      <w:sz w:val="24"/>
      <w:szCs w:val="24"/>
    </w:rPr>
  </w:style>
  <w:style w:type="paragraph" w:styleId="aa">
    <w:name w:val="Title"/>
    <w:basedOn w:val="a"/>
    <w:link w:val="ab"/>
    <w:qFormat/>
    <w:rsid w:val="00E96644"/>
    <w:pPr>
      <w:jc w:val="center"/>
    </w:pPr>
    <w:rPr>
      <w:b/>
      <w:bCs/>
    </w:rPr>
  </w:style>
  <w:style w:type="character" w:customStyle="1" w:styleId="ab">
    <w:name w:val="Название Знак"/>
    <w:basedOn w:val="a0"/>
    <w:link w:val="aa"/>
    <w:rsid w:val="00E96644"/>
    <w:rPr>
      <w:b/>
      <w:bCs/>
      <w:sz w:val="24"/>
      <w:szCs w:val="24"/>
    </w:rPr>
  </w:style>
  <w:style w:type="paragraph" w:styleId="ac">
    <w:name w:val="Body Text Indent"/>
    <w:aliases w:val="Основной текст 1,Надин стиль,Нумерованный список !!,Iniiaiie oaeno 1,Ioia?iaaiiue nienie !!,Iaaei noeeu"/>
    <w:basedOn w:val="a"/>
    <w:link w:val="ad"/>
    <w:uiPriority w:val="99"/>
    <w:unhideWhenUsed/>
    <w:rsid w:val="00E96644"/>
    <w:pPr>
      <w:spacing w:after="120"/>
      <w:ind w:left="283"/>
    </w:pPr>
  </w:style>
  <w:style w:type="character" w:customStyle="1" w:styleId="ad">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c"/>
    <w:uiPriority w:val="99"/>
    <w:rsid w:val="00E96644"/>
    <w:rPr>
      <w:sz w:val="24"/>
      <w:szCs w:val="24"/>
    </w:rPr>
  </w:style>
  <w:style w:type="paragraph" w:styleId="31">
    <w:name w:val="Body Text Indent 3"/>
    <w:basedOn w:val="a"/>
    <w:link w:val="32"/>
    <w:uiPriority w:val="99"/>
    <w:rsid w:val="00E96644"/>
    <w:pPr>
      <w:spacing w:after="120"/>
      <w:ind w:left="283"/>
    </w:pPr>
    <w:rPr>
      <w:sz w:val="16"/>
      <w:szCs w:val="16"/>
    </w:rPr>
  </w:style>
  <w:style w:type="character" w:customStyle="1" w:styleId="32">
    <w:name w:val="Основной текст с отступом 3 Знак"/>
    <w:basedOn w:val="a0"/>
    <w:link w:val="31"/>
    <w:uiPriority w:val="99"/>
    <w:rsid w:val="00E96644"/>
    <w:rPr>
      <w:sz w:val="16"/>
      <w:szCs w:val="16"/>
    </w:rPr>
  </w:style>
  <w:style w:type="paragraph" w:styleId="23">
    <w:name w:val="List 2"/>
    <w:basedOn w:val="a"/>
    <w:uiPriority w:val="99"/>
    <w:rsid w:val="00E96644"/>
    <w:pPr>
      <w:ind w:left="566" w:hanging="283"/>
    </w:pPr>
  </w:style>
  <w:style w:type="paragraph" w:styleId="24">
    <w:name w:val="List Bullet 2"/>
    <w:basedOn w:val="a"/>
    <w:autoRedefine/>
    <w:uiPriority w:val="99"/>
    <w:rsid w:val="00E96644"/>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E96644"/>
    <w:rPr>
      <w:sz w:val="28"/>
      <w:szCs w:val="24"/>
    </w:rPr>
  </w:style>
  <w:style w:type="paragraph" w:styleId="ae">
    <w:name w:val="caption"/>
    <w:basedOn w:val="a"/>
    <w:qFormat/>
    <w:rsid w:val="00E96644"/>
    <w:pPr>
      <w:jc w:val="center"/>
    </w:pPr>
    <w:rPr>
      <w:sz w:val="28"/>
      <w:szCs w:val="20"/>
    </w:rPr>
  </w:style>
  <w:style w:type="paragraph" w:customStyle="1" w:styleId="ConsPlusNormal">
    <w:name w:val="ConsPlusNormal"/>
    <w:uiPriority w:val="99"/>
    <w:rsid w:val="00E96644"/>
    <w:pPr>
      <w:autoSpaceDE w:val="0"/>
      <w:autoSpaceDN w:val="0"/>
      <w:adjustRightInd w:val="0"/>
      <w:ind w:firstLine="720"/>
    </w:pPr>
    <w:rPr>
      <w:rFonts w:ascii="Arial" w:hAnsi="Arial" w:cs="Arial"/>
    </w:rPr>
  </w:style>
  <w:style w:type="character" w:customStyle="1" w:styleId="af">
    <w:name w:val="Знак Знак"/>
    <w:uiPriority w:val="99"/>
    <w:rsid w:val="00E96644"/>
    <w:rPr>
      <w:sz w:val="28"/>
      <w:szCs w:val="24"/>
      <w:lang w:val="ru-RU" w:eastAsia="ru-RU" w:bidi="ar-SA"/>
    </w:rPr>
  </w:style>
  <w:style w:type="character" w:customStyle="1" w:styleId="af0">
    <w:name w:val="Верхний колонтитул Знак"/>
    <w:basedOn w:val="a0"/>
    <w:link w:val="af1"/>
    <w:uiPriority w:val="99"/>
    <w:rsid w:val="00E96644"/>
    <w:rPr>
      <w:sz w:val="24"/>
      <w:szCs w:val="24"/>
    </w:rPr>
  </w:style>
  <w:style w:type="paragraph" w:styleId="af1">
    <w:name w:val="header"/>
    <w:basedOn w:val="a"/>
    <w:link w:val="af0"/>
    <w:uiPriority w:val="99"/>
    <w:rsid w:val="00E96644"/>
    <w:pPr>
      <w:tabs>
        <w:tab w:val="center" w:pos="4677"/>
        <w:tab w:val="right" w:pos="9355"/>
      </w:tabs>
    </w:pPr>
  </w:style>
  <w:style w:type="character" w:customStyle="1" w:styleId="af2">
    <w:name w:val="Нижний колонтитул Знак"/>
    <w:basedOn w:val="a0"/>
    <w:link w:val="af3"/>
    <w:uiPriority w:val="99"/>
    <w:rsid w:val="00E96644"/>
    <w:rPr>
      <w:sz w:val="24"/>
      <w:szCs w:val="24"/>
    </w:rPr>
  </w:style>
  <w:style w:type="paragraph" w:styleId="af3">
    <w:name w:val="footer"/>
    <w:basedOn w:val="a"/>
    <w:link w:val="af2"/>
    <w:uiPriority w:val="99"/>
    <w:rsid w:val="00E96644"/>
    <w:pPr>
      <w:tabs>
        <w:tab w:val="center" w:pos="4677"/>
        <w:tab w:val="right" w:pos="9355"/>
      </w:tabs>
    </w:pPr>
  </w:style>
  <w:style w:type="paragraph" w:customStyle="1" w:styleId="ConsPlusCell">
    <w:name w:val="ConsPlusCell"/>
    <w:uiPriority w:val="99"/>
    <w:rsid w:val="00DE3F27"/>
    <w:pPr>
      <w:autoSpaceDE w:val="0"/>
      <w:autoSpaceDN w:val="0"/>
      <w:adjustRightInd w:val="0"/>
    </w:pPr>
    <w:rPr>
      <w:rFonts w:ascii="Arial" w:hAnsi="Arial" w:cs="Arial"/>
    </w:rPr>
  </w:style>
  <w:style w:type="paragraph" w:styleId="25">
    <w:name w:val="Body Text 2"/>
    <w:basedOn w:val="a"/>
    <w:link w:val="26"/>
    <w:uiPriority w:val="99"/>
    <w:unhideWhenUsed/>
    <w:rsid w:val="0085370A"/>
    <w:pPr>
      <w:spacing w:after="120" w:line="480" w:lineRule="auto"/>
    </w:pPr>
  </w:style>
  <w:style w:type="character" w:customStyle="1" w:styleId="26">
    <w:name w:val="Основной текст 2 Знак"/>
    <w:basedOn w:val="a0"/>
    <w:link w:val="25"/>
    <w:uiPriority w:val="99"/>
    <w:rsid w:val="0085370A"/>
    <w:rPr>
      <w:sz w:val="24"/>
      <w:szCs w:val="24"/>
    </w:rPr>
  </w:style>
  <w:style w:type="paragraph" w:customStyle="1" w:styleId="12">
    <w:name w:val="Верхний колонтитул1"/>
    <w:basedOn w:val="a"/>
    <w:uiPriority w:val="99"/>
    <w:rsid w:val="0085370A"/>
    <w:pPr>
      <w:widowControl w:val="0"/>
      <w:tabs>
        <w:tab w:val="center" w:pos="4153"/>
        <w:tab w:val="right" w:pos="8306"/>
      </w:tabs>
    </w:pPr>
    <w:rPr>
      <w:sz w:val="18"/>
      <w:szCs w:val="18"/>
    </w:rPr>
  </w:style>
  <w:style w:type="character" w:styleId="af4">
    <w:name w:val="page number"/>
    <w:basedOn w:val="13"/>
    <w:uiPriority w:val="99"/>
    <w:rsid w:val="0085370A"/>
  </w:style>
  <w:style w:type="character" w:customStyle="1" w:styleId="13">
    <w:name w:val="Основной шрифт абзаца1"/>
    <w:uiPriority w:val="99"/>
    <w:semiHidden/>
    <w:rsid w:val="0085370A"/>
    <w:rPr>
      <w:sz w:val="20"/>
      <w:szCs w:val="20"/>
    </w:rPr>
  </w:style>
  <w:style w:type="paragraph" w:customStyle="1" w:styleId="ConsTitle">
    <w:name w:val="ConsTitle"/>
    <w:uiPriority w:val="99"/>
    <w:rsid w:val="0085370A"/>
    <w:pPr>
      <w:widowControl w:val="0"/>
      <w:autoSpaceDE w:val="0"/>
      <w:autoSpaceDN w:val="0"/>
      <w:adjustRightInd w:val="0"/>
    </w:pPr>
    <w:rPr>
      <w:rFonts w:ascii="Arial" w:hAnsi="Arial" w:cs="Arial"/>
      <w:b/>
      <w:bCs/>
      <w:sz w:val="16"/>
      <w:szCs w:val="16"/>
    </w:rPr>
  </w:style>
  <w:style w:type="paragraph" w:customStyle="1" w:styleId="xl28">
    <w:name w:val="xl28"/>
    <w:basedOn w:val="a"/>
    <w:uiPriority w:val="99"/>
    <w:rsid w:val="0085370A"/>
    <w:pPr>
      <w:spacing w:before="100" w:after="100"/>
    </w:pPr>
  </w:style>
  <w:style w:type="paragraph" w:styleId="af5">
    <w:name w:val="Plain Text"/>
    <w:basedOn w:val="a"/>
    <w:link w:val="af6"/>
    <w:uiPriority w:val="99"/>
    <w:rsid w:val="0085370A"/>
    <w:rPr>
      <w:rFonts w:ascii="Courier New" w:hAnsi="Courier New" w:cs="Courier New"/>
      <w:sz w:val="20"/>
      <w:szCs w:val="20"/>
    </w:rPr>
  </w:style>
  <w:style w:type="character" w:customStyle="1" w:styleId="af6">
    <w:name w:val="Текст Знак"/>
    <w:basedOn w:val="a0"/>
    <w:link w:val="af5"/>
    <w:uiPriority w:val="99"/>
    <w:rsid w:val="0085370A"/>
    <w:rPr>
      <w:rFonts w:ascii="Courier New" w:hAnsi="Courier New" w:cs="Courier New"/>
    </w:rPr>
  </w:style>
  <w:style w:type="paragraph" w:styleId="33">
    <w:name w:val="Body Text 3"/>
    <w:basedOn w:val="a"/>
    <w:link w:val="34"/>
    <w:uiPriority w:val="99"/>
    <w:rsid w:val="0085370A"/>
    <w:pPr>
      <w:widowControl w:val="0"/>
      <w:jc w:val="both"/>
    </w:pPr>
    <w:rPr>
      <w:color w:val="3366FF"/>
      <w:sz w:val="28"/>
      <w:szCs w:val="28"/>
    </w:rPr>
  </w:style>
  <w:style w:type="character" w:customStyle="1" w:styleId="34">
    <w:name w:val="Основной текст 3 Знак"/>
    <w:basedOn w:val="a0"/>
    <w:link w:val="33"/>
    <w:uiPriority w:val="99"/>
    <w:rsid w:val="0085370A"/>
    <w:rPr>
      <w:color w:val="3366FF"/>
      <w:sz w:val="28"/>
      <w:szCs w:val="28"/>
    </w:rPr>
  </w:style>
  <w:style w:type="paragraph" w:customStyle="1" w:styleId="Preformat">
    <w:name w:val="Preformat"/>
    <w:uiPriority w:val="99"/>
    <w:rsid w:val="0085370A"/>
    <w:pPr>
      <w:autoSpaceDE w:val="0"/>
      <w:autoSpaceDN w:val="0"/>
      <w:adjustRightInd w:val="0"/>
    </w:pPr>
    <w:rPr>
      <w:rFonts w:ascii="Courier New" w:hAnsi="Courier New" w:cs="Courier New"/>
    </w:rPr>
  </w:style>
  <w:style w:type="paragraph" w:styleId="af7">
    <w:name w:val="Normal (Web)"/>
    <w:aliases w:val="Обычный (Web) Знак,Обычный (Web),Обычный (Web)1"/>
    <w:basedOn w:val="a"/>
    <w:link w:val="14"/>
    <w:rsid w:val="0085370A"/>
    <w:pPr>
      <w:spacing w:after="168"/>
    </w:pPr>
  </w:style>
  <w:style w:type="character" w:customStyle="1" w:styleId="14">
    <w:name w:val="Обычный (веб) Знак1"/>
    <w:aliases w:val="Обычный (Web) Знак Знак1,Обычный (Web) Знак2,Обычный (Web)1 Знак1"/>
    <w:basedOn w:val="a0"/>
    <w:link w:val="af7"/>
    <w:rsid w:val="00F20B4F"/>
    <w:rPr>
      <w:sz w:val="24"/>
      <w:szCs w:val="24"/>
    </w:rPr>
  </w:style>
  <w:style w:type="paragraph" w:customStyle="1" w:styleId="15">
    <w:name w:val="Обычный1"/>
    <w:uiPriority w:val="99"/>
    <w:rsid w:val="0085370A"/>
    <w:pPr>
      <w:widowControl w:val="0"/>
    </w:pPr>
  </w:style>
  <w:style w:type="paragraph" w:customStyle="1" w:styleId="af8">
    <w:name w:val="Знак"/>
    <w:basedOn w:val="a"/>
    <w:uiPriority w:val="99"/>
    <w:rsid w:val="0085370A"/>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85370A"/>
    <w:pPr>
      <w:spacing w:before="100" w:beforeAutospacing="1" w:after="100" w:afterAutospacing="1"/>
    </w:pPr>
    <w:rPr>
      <w:rFonts w:eastAsia="Calibri"/>
    </w:rPr>
  </w:style>
  <w:style w:type="paragraph" w:styleId="af9">
    <w:name w:val="Body Text First Indent"/>
    <w:basedOn w:val="a3"/>
    <w:link w:val="afa"/>
    <w:uiPriority w:val="99"/>
    <w:rsid w:val="0085370A"/>
    <w:pPr>
      <w:widowControl w:val="0"/>
      <w:spacing w:after="120"/>
      <w:ind w:firstLine="210"/>
      <w:jc w:val="left"/>
    </w:pPr>
    <w:rPr>
      <w:sz w:val="18"/>
      <w:szCs w:val="18"/>
    </w:rPr>
  </w:style>
  <w:style w:type="character" w:customStyle="1" w:styleId="afa">
    <w:name w:val="Красная строка Знак"/>
    <w:basedOn w:val="a4"/>
    <w:link w:val="af9"/>
    <w:uiPriority w:val="99"/>
    <w:rsid w:val="0085370A"/>
    <w:rPr>
      <w:sz w:val="18"/>
      <w:szCs w:val="18"/>
    </w:rPr>
  </w:style>
  <w:style w:type="paragraph" w:styleId="afb">
    <w:name w:val="List"/>
    <w:basedOn w:val="a"/>
    <w:uiPriority w:val="99"/>
    <w:rsid w:val="0085370A"/>
    <w:pPr>
      <w:widowControl w:val="0"/>
      <w:ind w:left="283" w:hanging="283"/>
    </w:pPr>
    <w:rPr>
      <w:sz w:val="18"/>
      <w:szCs w:val="18"/>
    </w:rPr>
  </w:style>
  <w:style w:type="paragraph" w:styleId="afc">
    <w:name w:val="List Bullet"/>
    <w:basedOn w:val="a"/>
    <w:uiPriority w:val="99"/>
    <w:rsid w:val="0085370A"/>
    <w:pPr>
      <w:widowControl w:val="0"/>
      <w:tabs>
        <w:tab w:val="num" w:pos="360"/>
      </w:tabs>
      <w:ind w:left="360" w:hanging="360"/>
    </w:pPr>
    <w:rPr>
      <w:sz w:val="18"/>
      <w:szCs w:val="18"/>
    </w:rPr>
  </w:style>
  <w:style w:type="paragraph" w:styleId="35">
    <w:name w:val="List Bullet 3"/>
    <w:basedOn w:val="a"/>
    <w:uiPriority w:val="99"/>
    <w:rsid w:val="0085370A"/>
    <w:pPr>
      <w:widowControl w:val="0"/>
      <w:tabs>
        <w:tab w:val="num" w:pos="926"/>
      </w:tabs>
      <w:ind w:left="926" w:hanging="360"/>
    </w:pPr>
    <w:rPr>
      <w:sz w:val="18"/>
      <w:szCs w:val="18"/>
    </w:rPr>
  </w:style>
  <w:style w:type="paragraph" w:styleId="27">
    <w:name w:val="Body Text First Indent 2"/>
    <w:basedOn w:val="ac"/>
    <w:link w:val="28"/>
    <w:uiPriority w:val="99"/>
    <w:rsid w:val="0085370A"/>
    <w:pPr>
      <w:widowControl w:val="0"/>
      <w:ind w:firstLine="210"/>
    </w:pPr>
    <w:rPr>
      <w:sz w:val="18"/>
      <w:szCs w:val="18"/>
    </w:rPr>
  </w:style>
  <w:style w:type="character" w:customStyle="1" w:styleId="28">
    <w:name w:val="Красная строка 2 Знак"/>
    <w:basedOn w:val="ad"/>
    <w:link w:val="27"/>
    <w:uiPriority w:val="99"/>
    <w:rsid w:val="0085370A"/>
    <w:rPr>
      <w:sz w:val="18"/>
      <w:szCs w:val="18"/>
    </w:rPr>
  </w:style>
  <w:style w:type="paragraph" w:customStyle="1" w:styleId="xl24">
    <w:name w:val="xl24"/>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
    <w:name w:val="xl25"/>
    <w:basedOn w:val="a"/>
    <w:uiPriority w:val="99"/>
    <w:rsid w:val="0085370A"/>
    <w:pPr>
      <w:spacing w:before="100" w:beforeAutospacing="1" w:after="100" w:afterAutospacing="1"/>
    </w:pPr>
    <w:rPr>
      <w:rFonts w:eastAsia="Calibri"/>
    </w:rPr>
  </w:style>
  <w:style w:type="paragraph" w:customStyle="1" w:styleId="xl26">
    <w:name w:val="xl26"/>
    <w:basedOn w:val="a"/>
    <w:uiPriority w:val="99"/>
    <w:rsid w:val="0085370A"/>
    <w:pPr>
      <w:spacing w:before="100" w:beforeAutospacing="1" w:after="100" w:afterAutospacing="1"/>
      <w:jc w:val="center"/>
    </w:pPr>
    <w:rPr>
      <w:rFonts w:eastAsia="Calibri"/>
    </w:rPr>
  </w:style>
  <w:style w:type="paragraph" w:customStyle="1" w:styleId="xl27">
    <w:name w:val="xl27"/>
    <w:basedOn w:val="a"/>
    <w:uiPriority w:val="99"/>
    <w:rsid w:val="0085370A"/>
    <w:pPr>
      <w:spacing w:before="100" w:beforeAutospacing="1" w:after="100" w:afterAutospacing="1"/>
      <w:jc w:val="right"/>
    </w:pPr>
    <w:rPr>
      <w:rFonts w:eastAsia="Calibri"/>
    </w:rPr>
  </w:style>
  <w:style w:type="paragraph" w:customStyle="1" w:styleId="xl29">
    <w:name w:val="xl29"/>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30">
    <w:name w:val="xl30"/>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color w:val="000000"/>
    </w:rPr>
  </w:style>
  <w:style w:type="paragraph" w:customStyle="1" w:styleId="xl31">
    <w:name w:val="xl31"/>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rPr>
  </w:style>
  <w:style w:type="paragraph" w:customStyle="1" w:styleId="xl32">
    <w:name w:val="xl32"/>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color w:val="000000"/>
    </w:rPr>
  </w:style>
  <w:style w:type="paragraph" w:customStyle="1" w:styleId="xl33">
    <w:name w:val="xl33"/>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34">
    <w:name w:val="xl34"/>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b/>
      <w:bCs/>
      <w:color w:val="000000"/>
    </w:rPr>
  </w:style>
  <w:style w:type="paragraph" w:customStyle="1" w:styleId="xl35">
    <w:name w:val="xl35"/>
    <w:basedOn w:val="a"/>
    <w:uiPriority w:val="99"/>
    <w:rsid w:val="0085370A"/>
    <w:pPr>
      <w:spacing w:before="100" w:beforeAutospacing="1" w:after="100" w:afterAutospacing="1"/>
      <w:jc w:val="center"/>
      <w:textAlignment w:val="center"/>
    </w:pPr>
    <w:rPr>
      <w:rFonts w:eastAsia="Calibri"/>
      <w:b/>
      <w:bCs/>
    </w:rPr>
  </w:style>
  <w:style w:type="paragraph" w:customStyle="1" w:styleId="xl36">
    <w:name w:val="xl36"/>
    <w:basedOn w:val="a"/>
    <w:uiPriority w:val="99"/>
    <w:rsid w:val="0085370A"/>
    <w:pPr>
      <w:pBdr>
        <w:right w:val="single" w:sz="4" w:space="0" w:color="auto"/>
      </w:pBdr>
      <w:spacing w:before="100" w:beforeAutospacing="1" w:after="100" w:afterAutospacing="1"/>
      <w:jc w:val="center"/>
      <w:textAlignment w:val="center"/>
    </w:pPr>
    <w:rPr>
      <w:rFonts w:eastAsia="Calibri"/>
      <w:b/>
      <w:bCs/>
    </w:rPr>
  </w:style>
  <w:style w:type="paragraph" w:customStyle="1" w:styleId="xl37">
    <w:name w:val="xl37"/>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color w:val="000000"/>
    </w:rPr>
  </w:style>
  <w:style w:type="paragraph" w:customStyle="1" w:styleId="xl38">
    <w:name w:val="xl38"/>
    <w:basedOn w:val="a"/>
    <w:uiPriority w:val="99"/>
    <w:rsid w:val="0085370A"/>
    <w:pPr>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top"/>
    </w:pPr>
    <w:rPr>
      <w:rFonts w:eastAsia="Calibri"/>
      <w:b/>
      <w:bCs/>
      <w:color w:val="000000"/>
    </w:rPr>
  </w:style>
  <w:style w:type="paragraph" w:customStyle="1" w:styleId="xl39">
    <w:name w:val="xl39"/>
    <w:basedOn w:val="a"/>
    <w:uiPriority w:val="99"/>
    <w:rsid w:val="0085370A"/>
    <w:pPr>
      <w:spacing w:before="100" w:beforeAutospacing="1" w:after="100" w:afterAutospacing="1"/>
      <w:jc w:val="center"/>
    </w:pPr>
    <w:rPr>
      <w:rFonts w:eastAsia="Calibri"/>
    </w:rPr>
  </w:style>
  <w:style w:type="paragraph" w:customStyle="1" w:styleId="xl40">
    <w:name w:val="xl40"/>
    <w:basedOn w:val="a"/>
    <w:uiPriority w:val="99"/>
    <w:rsid w:val="0085370A"/>
    <w:pPr>
      <w:pBdr>
        <w:top w:val="single" w:sz="8" w:space="0" w:color="auto"/>
        <w:left w:val="single" w:sz="4" w:space="0" w:color="auto"/>
        <w:bottom w:val="single" w:sz="8" w:space="0" w:color="auto"/>
      </w:pBdr>
      <w:spacing w:before="100" w:beforeAutospacing="1" w:after="100" w:afterAutospacing="1"/>
    </w:pPr>
    <w:rPr>
      <w:rFonts w:eastAsia="Calibri"/>
      <w:b/>
      <w:bCs/>
    </w:rPr>
  </w:style>
  <w:style w:type="paragraph" w:customStyle="1" w:styleId="xl41">
    <w:name w:val="xl41"/>
    <w:basedOn w:val="a"/>
    <w:uiPriority w:val="99"/>
    <w:rsid w:val="0085370A"/>
    <w:pPr>
      <w:pBdr>
        <w:top w:val="single" w:sz="4" w:space="0" w:color="auto"/>
        <w:left w:val="single" w:sz="4" w:space="0" w:color="auto"/>
      </w:pBdr>
      <w:spacing w:before="100" w:beforeAutospacing="1" w:after="100" w:afterAutospacing="1"/>
    </w:pPr>
    <w:rPr>
      <w:rFonts w:eastAsia="Calibri"/>
      <w:b/>
      <w:bCs/>
    </w:rPr>
  </w:style>
  <w:style w:type="paragraph" w:customStyle="1" w:styleId="xl42">
    <w:name w:val="xl42"/>
    <w:basedOn w:val="a"/>
    <w:uiPriority w:val="99"/>
    <w:rsid w:val="0085370A"/>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43">
    <w:name w:val="xl43"/>
    <w:basedOn w:val="a"/>
    <w:uiPriority w:val="99"/>
    <w:rsid w:val="0085370A"/>
    <w:pPr>
      <w:pBdr>
        <w:left w:val="single" w:sz="4" w:space="0" w:color="auto"/>
        <w:right w:val="single" w:sz="4" w:space="0" w:color="auto"/>
      </w:pBdr>
      <w:spacing w:before="100" w:beforeAutospacing="1" w:after="100" w:afterAutospacing="1"/>
    </w:pPr>
    <w:rPr>
      <w:rFonts w:eastAsia="Calibri"/>
      <w:b/>
      <w:bCs/>
    </w:rPr>
  </w:style>
  <w:style w:type="paragraph" w:customStyle="1" w:styleId="xl44">
    <w:name w:val="xl44"/>
    <w:basedOn w:val="a"/>
    <w:uiPriority w:val="99"/>
    <w:rsid w:val="0085370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b/>
      <w:bCs/>
    </w:rPr>
  </w:style>
  <w:style w:type="paragraph" w:customStyle="1" w:styleId="xl45">
    <w:name w:val="xl45"/>
    <w:basedOn w:val="a"/>
    <w:uiPriority w:val="99"/>
    <w:rsid w:val="0085370A"/>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b/>
      <w:bCs/>
      <w:color w:val="000000"/>
    </w:rPr>
  </w:style>
  <w:style w:type="paragraph" w:customStyle="1" w:styleId="xl46">
    <w:name w:val="xl46"/>
    <w:basedOn w:val="a"/>
    <w:uiPriority w:val="99"/>
    <w:rsid w:val="0085370A"/>
    <w:pPr>
      <w:pBdr>
        <w:left w:val="single" w:sz="4" w:space="0" w:color="auto"/>
        <w:right w:val="single" w:sz="4" w:space="0" w:color="auto"/>
      </w:pBdr>
      <w:spacing w:before="100" w:beforeAutospacing="1" w:after="100" w:afterAutospacing="1"/>
      <w:jc w:val="both"/>
      <w:textAlignment w:val="top"/>
    </w:pPr>
    <w:rPr>
      <w:rFonts w:eastAsia="Calibri"/>
      <w:color w:val="000000"/>
    </w:rPr>
  </w:style>
  <w:style w:type="paragraph" w:customStyle="1" w:styleId="xl47">
    <w:name w:val="xl47"/>
    <w:basedOn w:val="a"/>
    <w:uiPriority w:val="99"/>
    <w:rsid w:val="0085370A"/>
    <w:pPr>
      <w:pBdr>
        <w:top w:val="single" w:sz="4" w:space="0" w:color="auto"/>
        <w:left w:val="single" w:sz="4" w:space="0" w:color="auto"/>
        <w:right w:val="single" w:sz="4" w:space="0" w:color="auto"/>
      </w:pBdr>
      <w:spacing w:before="100" w:beforeAutospacing="1" w:after="100" w:afterAutospacing="1"/>
      <w:jc w:val="both"/>
      <w:textAlignment w:val="top"/>
    </w:pPr>
    <w:rPr>
      <w:rFonts w:eastAsia="Calibri"/>
      <w:color w:val="000000"/>
    </w:rPr>
  </w:style>
  <w:style w:type="paragraph" w:customStyle="1" w:styleId="xl48">
    <w:name w:val="xl48"/>
    <w:basedOn w:val="a"/>
    <w:uiPriority w:val="99"/>
    <w:rsid w:val="0085370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49">
    <w:name w:val="xl49"/>
    <w:basedOn w:val="a"/>
    <w:uiPriority w:val="99"/>
    <w:rsid w:val="0085370A"/>
    <w:pPr>
      <w:pBdr>
        <w:top w:val="single" w:sz="4" w:space="0" w:color="auto"/>
        <w:left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50">
    <w:name w:val="xl50"/>
    <w:basedOn w:val="a"/>
    <w:uiPriority w:val="99"/>
    <w:rsid w:val="0085370A"/>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51">
    <w:name w:val="xl51"/>
    <w:basedOn w:val="a"/>
    <w:uiPriority w:val="99"/>
    <w:rsid w:val="0085370A"/>
    <w:pPr>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top"/>
    </w:pPr>
    <w:rPr>
      <w:rFonts w:eastAsia="Calibri"/>
      <w:b/>
      <w:bCs/>
      <w:color w:val="000000"/>
    </w:rPr>
  </w:style>
  <w:style w:type="paragraph" w:customStyle="1" w:styleId="xl52">
    <w:name w:val="xl52"/>
    <w:basedOn w:val="a"/>
    <w:uiPriority w:val="99"/>
    <w:rsid w:val="0085370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Calibri"/>
    </w:rPr>
  </w:style>
  <w:style w:type="paragraph" w:customStyle="1" w:styleId="xl53">
    <w:name w:val="xl53"/>
    <w:basedOn w:val="a"/>
    <w:uiPriority w:val="99"/>
    <w:rsid w:val="0085370A"/>
    <w:pPr>
      <w:pBdr>
        <w:left w:val="single" w:sz="4" w:space="0" w:color="auto"/>
        <w:right w:val="single" w:sz="4" w:space="0" w:color="auto"/>
      </w:pBdr>
      <w:spacing w:before="100" w:beforeAutospacing="1" w:after="100" w:afterAutospacing="1"/>
      <w:jc w:val="both"/>
      <w:textAlignment w:val="top"/>
    </w:pPr>
    <w:rPr>
      <w:rFonts w:eastAsia="Calibri"/>
      <w:color w:val="000000"/>
    </w:rPr>
  </w:style>
  <w:style w:type="paragraph" w:customStyle="1" w:styleId="xl54">
    <w:name w:val="xl54"/>
    <w:basedOn w:val="a"/>
    <w:uiPriority w:val="99"/>
    <w:rsid w:val="0085370A"/>
    <w:pPr>
      <w:pBdr>
        <w:left w:val="single" w:sz="4" w:space="0" w:color="auto"/>
        <w:right w:val="single" w:sz="4" w:space="0" w:color="auto"/>
      </w:pBdr>
      <w:spacing w:before="100" w:beforeAutospacing="1" w:after="100" w:afterAutospacing="1"/>
    </w:pPr>
    <w:rPr>
      <w:rFonts w:eastAsia="Calibri"/>
    </w:rPr>
  </w:style>
  <w:style w:type="paragraph" w:customStyle="1" w:styleId="xl55">
    <w:name w:val="xl55"/>
    <w:basedOn w:val="a"/>
    <w:uiPriority w:val="99"/>
    <w:rsid w:val="0085370A"/>
    <w:pPr>
      <w:pBdr>
        <w:left w:val="single" w:sz="4" w:space="0" w:color="auto"/>
        <w:right w:val="single" w:sz="4" w:space="0" w:color="auto"/>
      </w:pBdr>
      <w:spacing w:before="100" w:beforeAutospacing="1" w:after="100" w:afterAutospacing="1"/>
    </w:pPr>
    <w:rPr>
      <w:rFonts w:eastAsia="Calibri"/>
    </w:rPr>
  </w:style>
  <w:style w:type="paragraph" w:customStyle="1" w:styleId="xl56">
    <w:name w:val="xl56"/>
    <w:basedOn w:val="a"/>
    <w:uiPriority w:val="99"/>
    <w:rsid w:val="0085370A"/>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rFonts w:eastAsia="Calibri"/>
      <w:b/>
      <w:bCs/>
      <w:color w:val="000000"/>
    </w:rPr>
  </w:style>
  <w:style w:type="paragraph" w:customStyle="1" w:styleId="xl57">
    <w:name w:val="xl57"/>
    <w:basedOn w:val="a"/>
    <w:uiPriority w:val="99"/>
    <w:rsid w:val="0085370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Calibri"/>
      <w:b/>
      <w:bCs/>
    </w:rPr>
  </w:style>
  <w:style w:type="paragraph" w:customStyle="1" w:styleId="xl58">
    <w:name w:val="xl58"/>
    <w:basedOn w:val="a"/>
    <w:uiPriority w:val="99"/>
    <w:rsid w:val="008537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eastAsia="Calibri"/>
      <w:b/>
      <w:bCs/>
    </w:rPr>
  </w:style>
  <w:style w:type="paragraph" w:customStyle="1" w:styleId="xl59">
    <w:name w:val="xl59"/>
    <w:basedOn w:val="a"/>
    <w:uiPriority w:val="99"/>
    <w:rsid w:val="0085370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Calibri"/>
      <w:b/>
      <w:bCs/>
    </w:rPr>
  </w:style>
  <w:style w:type="paragraph" w:customStyle="1" w:styleId="xl60">
    <w:name w:val="xl60"/>
    <w:basedOn w:val="a"/>
    <w:uiPriority w:val="99"/>
    <w:rsid w:val="0085370A"/>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Calibri"/>
      <w:b/>
      <w:bCs/>
    </w:rPr>
  </w:style>
  <w:style w:type="paragraph" w:customStyle="1" w:styleId="xl61">
    <w:name w:val="xl61"/>
    <w:basedOn w:val="a"/>
    <w:uiPriority w:val="99"/>
    <w:rsid w:val="0085370A"/>
    <w:pPr>
      <w:pBdr>
        <w:top w:val="single" w:sz="4" w:space="0" w:color="auto"/>
        <w:left w:val="single" w:sz="4" w:space="0" w:color="auto"/>
        <w:right w:val="single" w:sz="4" w:space="0" w:color="auto"/>
      </w:pBdr>
      <w:spacing w:before="100" w:beforeAutospacing="1" w:after="100" w:afterAutospacing="1"/>
      <w:jc w:val="both"/>
      <w:textAlignment w:val="top"/>
    </w:pPr>
    <w:rPr>
      <w:rFonts w:eastAsia="Calibri"/>
      <w:color w:val="000000"/>
    </w:rPr>
  </w:style>
  <w:style w:type="paragraph" w:customStyle="1" w:styleId="xl62">
    <w:name w:val="xl62"/>
    <w:basedOn w:val="a"/>
    <w:uiPriority w:val="99"/>
    <w:rsid w:val="0085370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3">
    <w:name w:val="xl63"/>
    <w:basedOn w:val="a"/>
    <w:rsid w:val="0085370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4">
    <w:name w:val="xl64"/>
    <w:basedOn w:val="a"/>
    <w:rsid w:val="0085370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5">
    <w:name w:val="xl65"/>
    <w:basedOn w:val="a"/>
    <w:rsid w:val="0085370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rPr>
  </w:style>
  <w:style w:type="paragraph" w:customStyle="1" w:styleId="xl66">
    <w:name w:val="xl66"/>
    <w:basedOn w:val="a"/>
    <w:rsid w:val="0085370A"/>
    <w:pPr>
      <w:pBdr>
        <w:top w:val="single" w:sz="4" w:space="0" w:color="auto"/>
        <w:left w:val="single" w:sz="4" w:space="0" w:color="auto"/>
        <w:right w:val="single" w:sz="8" w:space="0" w:color="auto"/>
      </w:pBdr>
      <w:spacing w:before="100" w:beforeAutospacing="1" w:after="100" w:afterAutospacing="1"/>
    </w:pPr>
    <w:rPr>
      <w:rFonts w:eastAsia="Calibri"/>
      <w:b/>
      <w:bCs/>
    </w:rPr>
  </w:style>
  <w:style w:type="paragraph" w:customStyle="1" w:styleId="xl67">
    <w:name w:val="xl67"/>
    <w:basedOn w:val="a"/>
    <w:rsid w:val="0085370A"/>
    <w:pPr>
      <w:pBdr>
        <w:top w:val="single" w:sz="8" w:space="0" w:color="auto"/>
        <w:bottom w:val="single" w:sz="8" w:space="0" w:color="auto"/>
        <w:right w:val="single" w:sz="8" w:space="0" w:color="auto"/>
      </w:pBdr>
      <w:spacing w:before="100" w:beforeAutospacing="1" w:after="100" w:afterAutospacing="1"/>
    </w:pPr>
    <w:rPr>
      <w:rFonts w:eastAsia="Calibri"/>
      <w:b/>
      <w:bCs/>
    </w:rPr>
  </w:style>
  <w:style w:type="paragraph" w:customStyle="1" w:styleId="u">
    <w:name w:val="u"/>
    <w:basedOn w:val="a"/>
    <w:uiPriority w:val="99"/>
    <w:rsid w:val="0085370A"/>
    <w:pPr>
      <w:spacing w:before="100" w:beforeAutospacing="1" w:after="100" w:afterAutospacing="1"/>
    </w:pPr>
  </w:style>
  <w:style w:type="paragraph" w:styleId="afd">
    <w:name w:val="Subtitle"/>
    <w:aliases w:val="Название таблицы"/>
    <w:basedOn w:val="a"/>
    <w:link w:val="afe"/>
    <w:qFormat/>
    <w:rsid w:val="0085370A"/>
    <w:pPr>
      <w:widowControl w:val="0"/>
      <w:spacing w:after="60"/>
      <w:jc w:val="center"/>
      <w:outlineLvl w:val="1"/>
    </w:pPr>
    <w:rPr>
      <w:rFonts w:ascii="Arial" w:hAnsi="Arial" w:cs="Arial"/>
    </w:rPr>
  </w:style>
  <w:style w:type="character" w:customStyle="1" w:styleId="afe">
    <w:name w:val="Подзаголовок Знак"/>
    <w:aliases w:val="Название таблицы Знак"/>
    <w:basedOn w:val="a0"/>
    <w:link w:val="afd"/>
    <w:rsid w:val="0085370A"/>
    <w:rPr>
      <w:rFonts w:ascii="Arial" w:hAnsi="Arial" w:cs="Arial"/>
      <w:sz w:val="24"/>
      <w:szCs w:val="24"/>
    </w:rPr>
  </w:style>
  <w:style w:type="paragraph" w:styleId="aff">
    <w:name w:val="Document Map"/>
    <w:basedOn w:val="a"/>
    <w:link w:val="aff0"/>
    <w:uiPriority w:val="99"/>
    <w:semiHidden/>
    <w:rsid w:val="0085370A"/>
    <w:pPr>
      <w:widowControl w:val="0"/>
      <w:shd w:val="clear" w:color="auto" w:fill="000080"/>
    </w:pPr>
    <w:rPr>
      <w:rFonts w:ascii="Tahoma" w:hAnsi="Tahoma" w:cs="Tahoma"/>
      <w:sz w:val="20"/>
      <w:szCs w:val="20"/>
    </w:rPr>
  </w:style>
  <w:style w:type="character" w:customStyle="1" w:styleId="aff0">
    <w:name w:val="Схема документа Знак"/>
    <w:basedOn w:val="a0"/>
    <w:link w:val="aff"/>
    <w:uiPriority w:val="99"/>
    <w:semiHidden/>
    <w:rsid w:val="0085370A"/>
    <w:rPr>
      <w:rFonts w:ascii="Tahoma" w:hAnsi="Tahoma" w:cs="Tahoma"/>
      <w:shd w:val="clear" w:color="auto" w:fill="000080"/>
    </w:rPr>
  </w:style>
  <w:style w:type="paragraph" w:customStyle="1" w:styleId="16">
    <w:name w:val="Знак1"/>
    <w:basedOn w:val="a"/>
    <w:uiPriority w:val="99"/>
    <w:rsid w:val="0085370A"/>
    <w:pPr>
      <w:spacing w:after="160" w:line="240" w:lineRule="exact"/>
    </w:pPr>
    <w:rPr>
      <w:rFonts w:ascii="Verdana"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85370A"/>
    <w:pPr>
      <w:spacing w:after="160" w:line="240" w:lineRule="exact"/>
    </w:pPr>
    <w:rPr>
      <w:rFonts w:ascii="Verdana" w:eastAsia="SimSun" w:hAnsi="Verdana" w:cs="Verdana"/>
      <w:lang w:val="en-US" w:eastAsia="en-US"/>
    </w:rPr>
  </w:style>
  <w:style w:type="paragraph" w:customStyle="1" w:styleId="17">
    <w:name w:val="Знак Знак1 Знак"/>
    <w:basedOn w:val="a"/>
    <w:uiPriority w:val="99"/>
    <w:rsid w:val="0085370A"/>
    <w:pPr>
      <w:spacing w:after="160" w:line="240" w:lineRule="exact"/>
    </w:pPr>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 Знак1"/>
    <w:basedOn w:val="a"/>
    <w:uiPriority w:val="99"/>
    <w:rsid w:val="0085370A"/>
    <w:pPr>
      <w:spacing w:after="160" w:line="240" w:lineRule="exact"/>
    </w:pPr>
    <w:rPr>
      <w:rFonts w:ascii="Verdana" w:eastAsia="SimSun" w:hAnsi="Verdana" w:cs="Verdana"/>
      <w:lang w:val="en-US" w:eastAsia="en-US"/>
    </w:rPr>
  </w:style>
  <w:style w:type="paragraph" w:customStyle="1" w:styleId="19">
    <w:name w:val="Знак1 Знак Знак Знак"/>
    <w:basedOn w:val="a"/>
    <w:uiPriority w:val="99"/>
    <w:rsid w:val="0085370A"/>
    <w:pPr>
      <w:spacing w:after="160" w:line="240" w:lineRule="exact"/>
    </w:pPr>
    <w:rPr>
      <w:rFonts w:ascii="Verdana" w:hAnsi="Verdana" w:cs="Verdana"/>
      <w:lang w:val="en-US" w:eastAsia="en-US"/>
    </w:rPr>
  </w:style>
  <w:style w:type="paragraph" w:customStyle="1" w:styleId="1a">
    <w:name w:val="Абзац списка1"/>
    <w:basedOn w:val="a"/>
    <w:uiPriority w:val="99"/>
    <w:rsid w:val="0085370A"/>
    <w:pPr>
      <w:ind w:left="720"/>
    </w:pPr>
    <w:rPr>
      <w:rFonts w:eastAsia="Calibri"/>
      <w:sz w:val="28"/>
      <w:szCs w:val="28"/>
    </w:rPr>
  </w:style>
  <w:style w:type="character" w:styleId="aff2">
    <w:name w:val="FollowedHyperlink"/>
    <w:basedOn w:val="a0"/>
    <w:uiPriority w:val="99"/>
    <w:rsid w:val="0085370A"/>
    <w:rPr>
      <w:color w:val="800080"/>
      <w:u w:val="single"/>
    </w:rPr>
  </w:style>
  <w:style w:type="paragraph" w:customStyle="1" w:styleId="36">
    <w:name w:val="Знак3"/>
    <w:basedOn w:val="a"/>
    <w:uiPriority w:val="99"/>
    <w:rsid w:val="0085370A"/>
    <w:pPr>
      <w:spacing w:after="160" w:line="240" w:lineRule="exact"/>
    </w:pPr>
    <w:rPr>
      <w:rFonts w:ascii="Verdana" w:hAnsi="Verdana" w:cs="Verdana"/>
      <w:sz w:val="20"/>
      <w:szCs w:val="20"/>
      <w:lang w:val="en-US" w:eastAsia="en-US"/>
    </w:rPr>
  </w:style>
  <w:style w:type="paragraph" w:styleId="aff3">
    <w:name w:val="No Spacing"/>
    <w:uiPriority w:val="1"/>
    <w:qFormat/>
    <w:rsid w:val="0085370A"/>
  </w:style>
  <w:style w:type="character" w:customStyle="1" w:styleId="aff4">
    <w:name w:val="Основной текст_"/>
    <w:link w:val="29"/>
    <w:uiPriority w:val="99"/>
    <w:locked/>
    <w:rsid w:val="0085370A"/>
    <w:rPr>
      <w:sz w:val="25"/>
      <w:szCs w:val="25"/>
      <w:shd w:val="clear" w:color="auto" w:fill="FFFFFF"/>
    </w:rPr>
  </w:style>
  <w:style w:type="paragraph" w:customStyle="1" w:styleId="29">
    <w:name w:val="Основной текст2"/>
    <w:basedOn w:val="a"/>
    <w:link w:val="aff4"/>
    <w:uiPriority w:val="99"/>
    <w:rsid w:val="0085370A"/>
    <w:pPr>
      <w:shd w:val="clear" w:color="auto" w:fill="FFFFFF"/>
      <w:spacing w:after="2340" w:line="302" w:lineRule="exact"/>
      <w:jc w:val="right"/>
    </w:pPr>
    <w:rPr>
      <w:sz w:val="25"/>
      <w:szCs w:val="25"/>
    </w:rPr>
  </w:style>
  <w:style w:type="paragraph" w:customStyle="1" w:styleId="1b">
    <w:name w:val="Стиль1"/>
    <w:basedOn w:val="a"/>
    <w:link w:val="1c"/>
    <w:uiPriority w:val="99"/>
    <w:rsid w:val="0085370A"/>
    <w:pPr>
      <w:widowControl w:val="0"/>
      <w:tabs>
        <w:tab w:val="left" w:pos="0"/>
      </w:tabs>
      <w:jc w:val="both"/>
    </w:pPr>
    <w:rPr>
      <w:rFonts w:eastAsia="Calibri"/>
      <w:b/>
      <w:bCs/>
      <w:i/>
      <w:iCs/>
      <w:sz w:val="28"/>
      <w:szCs w:val="28"/>
    </w:rPr>
  </w:style>
  <w:style w:type="character" w:customStyle="1" w:styleId="1c">
    <w:name w:val="Стиль1 Знак"/>
    <w:link w:val="1b"/>
    <w:uiPriority w:val="99"/>
    <w:locked/>
    <w:rsid w:val="0085370A"/>
    <w:rPr>
      <w:rFonts w:eastAsia="Calibri"/>
      <w:b/>
      <w:bCs/>
      <w:i/>
      <w:iCs/>
      <w:sz w:val="28"/>
      <w:szCs w:val="28"/>
    </w:rPr>
  </w:style>
  <w:style w:type="character" w:customStyle="1" w:styleId="apple-style-span">
    <w:name w:val="apple-style-span"/>
    <w:basedOn w:val="a0"/>
    <w:rsid w:val="0085370A"/>
  </w:style>
  <w:style w:type="paragraph" w:customStyle="1" w:styleId="1d">
    <w:name w:val="Без интервала1"/>
    <w:rsid w:val="0085370A"/>
    <w:rPr>
      <w:rFonts w:ascii="Calibri" w:eastAsia="Calibri" w:hAnsi="Calibri"/>
      <w:sz w:val="22"/>
      <w:szCs w:val="22"/>
      <w:lang w:eastAsia="en-US"/>
    </w:rPr>
  </w:style>
  <w:style w:type="paragraph" w:customStyle="1" w:styleId="Default">
    <w:name w:val="Default"/>
    <w:uiPriority w:val="99"/>
    <w:rsid w:val="00F20B4F"/>
    <w:pPr>
      <w:autoSpaceDE w:val="0"/>
      <w:autoSpaceDN w:val="0"/>
      <w:adjustRightInd w:val="0"/>
    </w:pPr>
    <w:rPr>
      <w:color w:val="000000"/>
      <w:sz w:val="24"/>
      <w:szCs w:val="24"/>
    </w:rPr>
  </w:style>
  <w:style w:type="paragraph" w:customStyle="1" w:styleId="aff5">
    <w:name w:val="мой"/>
    <w:basedOn w:val="a"/>
    <w:qFormat/>
    <w:rsid w:val="00F20B4F"/>
    <w:pPr>
      <w:jc w:val="both"/>
    </w:pPr>
    <w:rPr>
      <w:rFonts w:eastAsia="Calibri"/>
      <w:lang w:eastAsia="en-US"/>
    </w:rPr>
  </w:style>
  <w:style w:type="paragraph" w:customStyle="1" w:styleId="230">
    <w:name w:val="Основной текст 23"/>
    <w:basedOn w:val="a"/>
    <w:uiPriority w:val="99"/>
    <w:rsid w:val="00F20B4F"/>
    <w:pPr>
      <w:widowControl w:val="0"/>
      <w:spacing w:after="60"/>
      <w:ind w:firstLine="720"/>
      <w:jc w:val="both"/>
    </w:pPr>
    <w:rPr>
      <w:sz w:val="28"/>
      <w:szCs w:val="28"/>
    </w:rPr>
  </w:style>
  <w:style w:type="character" w:customStyle="1" w:styleId="FontStyle34">
    <w:name w:val="Font Style34"/>
    <w:basedOn w:val="a0"/>
    <w:uiPriority w:val="99"/>
    <w:rsid w:val="00F20B4F"/>
    <w:rPr>
      <w:rFonts w:ascii="Times New Roman" w:hAnsi="Times New Roman" w:cs="Times New Roman"/>
      <w:sz w:val="26"/>
      <w:szCs w:val="26"/>
    </w:rPr>
  </w:style>
  <w:style w:type="character" w:styleId="aff6">
    <w:name w:val="Emphasis"/>
    <w:basedOn w:val="a0"/>
    <w:qFormat/>
    <w:rsid w:val="007F0F06"/>
    <w:rPr>
      <w:i/>
      <w:iCs/>
    </w:rPr>
  </w:style>
  <w:style w:type="paragraph" w:customStyle="1" w:styleId="210">
    <w:name w:val="Основной текст 21"/>
    <w:basedOn w:val="a"/>
    <w:uiPriority w:val="99"/>
    <w:rsid w:val="00835078"/>
    <w:pPr>
      <w:widowControl w:val="0"/>
      <w:spacing w:after="60"/>
      <w:ind w:firstLine="720"/>
      <w:jc w:val="both"/>
    </w:pPr>
    <w:rPr>
      <w:sz w:val="28"/>
      <w:szCs w:val="28"/>
    </w:rPr>
  </w:style>
  <w:style w:type="paragraph" w:customStyle="1" w:styleId="220">
    <w:name w:val="Основной текст 22"/>
    <w:basedOn w:val="a"/>
    <w:uiPriority w:val="99"/>
    <w:rsid w:val="00835078"/>
    <w:pPr>
      <w:widowControl w:val="0"/>
      <w:autoSpaceDE w:val="0"/>
      <w:autoSpaceDN w:val="0"/>
      <w:ind w:firstLine="709"/>
      <w:jc w:val="both"/>
    </w:pPr>
    <w:rPr>
      <w:sz w:val="28"/>
      <w:szCs w:val="28"/>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5078"/>
    <w:pPr>
      <w:spacing w:after="160" w:line="240" w:lineRule="exact"/>
    </w:pPr>
    <w:rPr>
      <w:rFonts w:ascii="Verdana" w:hAnsi="Verdana" w:cs="Verdana"/>
      <w:sz w:val="20"/>
      <w:szCs w:val="20"/>
      <w:lang w:val="en-US" w:eastAsia="en-US"/>
    </w:rPr>
  </w:style>
  <w:style w:type="paragraph" w:customStyle="1" w:styleId="41">
    <w:name w:val="Знак4 Знак Знак"/>
    <w:basedOn w:val="a"/>
    <w:uiPriority w:val="99"/>
    <w:rsid w:val="00835078"/>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c">
    <w:name w:val="Block Text"/>
    <w:basedOn w:val="a"/>
    <w:rsid w:val="00835078"/>
    <w:pPr>
      <w:ind w:left="-567" w:right="-1050" w:firstLine="360"/>
    </w:pPr>
    <w:rPr>
      <w:rFonts w:ascii="Arial" w:hAnsi="Arial" w:cs="Arial"/>
      <w:sz w:val="28"/>
      <w:szCs w:val="28"/>
    </w:rPr>
  </w:style>
  <w:style w:type="paragraph" w:customStyle="1" w:styleId="affd">
    <w:name w:val="Знак Знак Знак Знак Знак Знак Знак Знак Знак Знак Знак Знак Знак Знак Знак Знак Знак"/>
    <w:basedOn w:val="a"/>
    <w:uiPriority w:val="99"/>
    <w:rsid w:val="00835078"/>
    <w:pPr>
      <w:spacing w:after="160" w:line="240" w:lineRule="exact"/>
    </w:pPr>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e">
    <w:name w:val="1"/>
    <w:basedOn w:val="a"/>
    <w:uiPriority w:val="99"/>
    <w:rsid w:val="00835078"/>
    <w:pPr>
      <w:spacing w:after="160" w:line="240" w:lineRule="exact"/>
    </w:pPr>
    <w:rPr>
      <w:rFonts w:ascii="Verdana" w:hAnsi="Verdana" w:cs="Verdana"/>
      <w:sz w:val="20"/>
      <w:szCs w:val="20"/>
      <w:lang w:val="en-US" w:eastAsia="en-US"/>
    </w:rPr>
  </w:style>
  <w:style w:type="paragraph" w:customStyle="1" w:styleId="3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
    <w:name w:val="Знак Знак Знак1 Знак Знак Знак Знак Знак Знак"/>
    <w:basedOn w:val="a"/>
    <w:uiPriority w:val="99"/>
    <w:rsid w:val="00835078"/>
    <w:rPr>
      <w:rFonts w:ascii="Verdana" w:hAnsi="Verdana" w:cs="Verdana"/>
      <w:sz w:val="20"/>
      <w:szCs w:val="20"/>
      <w:lang w:val="en-US" w:eastAsia="en-US"/>
    </w:rPr>
  </w:style>
  <w:style w:type="paragraph" w:customStyle="1" w:styleId="affe">
    <w:name w:val="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4pt125">
    <w:name w:val="Стиль Основной текст + 14 pt по ширине Первая строка:  125 см"/>
    <w:basedOn w:val="a3"/>
    <w:autoRedefine/>
    <w:uiPriority w:val="99"/>
    <w:rsid w:val="00835078"/>
    <w:pPr>
      <w:autoSpaceDE w:val="0"/>
      <w:autoSpaceDN w:val="0"/>
      <w:ind w:firstLine="720"/>
    </w:pPr>
    <w:rPr>
      <w:color w:val="000000"/>
      <w:sz w:val="22"/>
      <w:szCs w:val="22"/>
    </w:rPr>
  </w:style>
  <w:style w:type="paragraph" w:customStyle="1" w:styleId="1f0">
    <w:name w:val="Знак Знак Знак1"/>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3b">
    <w:name w:val="toc 3"/>
    <w:basedOn w:val="a"/>
    <w:next w:val="a"/>
    <w:autoRedefine/>
    <w:uiPriority w:val="99"/>
    <w:semiHidden/>
    <w:rsid w:val="00835078"/>
    <w:pPr>
      <w:ind w:left="200"/>
    </w:pPr>
    <w:rPr>
      <w:sz w:val="20"/>
      <w:szCs w:val="20"/>
    </w:rPr>
  </w:style>
  <w:style w:type="paragraph" w:customStyle="1" w:styleId="afff">
    <w:name w:val="Знак Знак Знак Знак Знак Знак Знак Знак Знак Знак Знак Знак Знак Знак Знак Знак Знак Знак Знак Знак"/>
    <w:basedOn w:val="a"/>
    <w:uiPriority w:val="99"/>
    <w:rsid w:val="00835078"/>
    <w:pPr>
      <w:spacing w:after="160" w:line="240" w:lineRule="exact"/>
    </w:pPr>
    <w:rPr>
      <w:rFonts w:ascii="Verdana" w:hAnsi="Verdana" w:cs="Verdana"/>
      <w:sz w:val="20"/>
      <w:szCs w:val="20"/>
      <w:lang w:val="en-US" w:eastAsia="en-US"/>
    </w:rPr>
  </w:style>
  <w:style w:type="paragraph" w:customStyle="1" w:styleId="3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FontStyle28">
    <w:name w:val="Font Style28"/>
    <w:basedOn w:val="a0"/>
    <w:uiPriority w:val="99"/>
    <w:rsid w:val="00835078"/>
    <w:rPr>
      <w:rFonts w:ascii="Times New Roman" w:hAnsi="Times New Roman" w:cs="Times New Roman"/>
      <w:b/>
      <w:bCs/>
      <w:sz w:val="26"/>
      <w:szCs w:val="26"/>
    </w:rPr>
  </w:style>
  <w:style w:type="character" w:customStyle="1" w:styleId="FontStyle29">
    <w:name w:val="Font Style29"/>
    <w:basedOn w:val="a0"/>
    <w:uiPriority w:val="99"/>
    <w:rsid w:val="00835078"/>
    <w:rPr>
      <w:rFonts w:ascii="Times New Roman" w:hAnsi="Times New Roman" w:cs="Times New Roman"/>
      <w:b/>
      <w:bCs/>
      <w:sz w:val="18"/>
      <w:szCs w:val="18"/>
    </w:rPr>
  </w:style>
  <w:style w:type="paragraph" w:customStyle="1" w:styleId="1f1">
    <w:name w:val="Знак Знак Знак1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2">
    <w:name w:val="Знак Знак Знак Знак Знак1 Знак Знак Знак"/>
    <w:basedOn w:val="a"/>
    <w:uiPriority w:val="99"/>
    <w:rsid w:val="00835078"/>
    <w:pPr>
      <w:widowControl w:val="0"/>
      <w:adjustRightInd w:val="0"/>
      <w:spacing w:after="160" w:line="240" w:lineRule="exact"/>
      <w:jc w:val="right"/>
    </w:pPr>
    <w:rPr>
      <w:sz w:val="20"/>
      <w:szCs w:val="20"/>
      <w:lang w:val="en-GB" w:eastAsia="en-US"/>
    </w:rPr>
  </w:style>
  <w:style w:type="paragraph" w:customStyle="1" w:styleId="140">
    <w:name w:val="Обычный +14 Знак"/>
    <w:basedOn w:val="a"/>
    <w:link w:val="141"/>
    <w:uiPriority w:val="99"/>
    <w:rsid w:val="00835078"/>
    <w:pPr>
      <w:ind w:firstLine="709"/>
      <w:jc w:val="both"/>
    </w:pPr>
    <w:rPr>
      <w:i/>
      <w:iCs/>
      <w:sz w:val="28"/>
      <w:szCs w:val="28"/>
    </w:rPr>
  </w:style>
  <w:style w:type="character" w:customStyle="1" w:styleId="141">
    <w:name w:val="Обычный +14 Знак Знак"/>
    <w:basedOn w:val="a0"/>
    <w:link w:val="140"/>
    <w:uiPriority w:val="99"/>
    <w:locked/>
    <w:rsid w:val="00835078"/>
    <w:rPr>
      <w:i/>
      <w:iCs/>
      <w:sz w:val="28"/>
      <w:szCs w:val="28"/>
    </w:rPr>
  </w:style>
  <w:style w:type="paragraph" w:customStyle="1" w:styleId="2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2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30">
    <w:name w:val="Знак Знак Знак Знак Знак1 Знак Знак Знак3"/>
    <w:basedOn w:val="a"/>
    <w:uiPriority w:val="99"/>
    <w:rsid w:val="00835078"/>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1 Знак Знак Знак2"/>
    <w:basedOn w:val="a"/>
    <w:uiPriority w:val="99"/>
    <w:rsid w:val="00835078"/>
    <w:pPr>
      <w:widowControl w:val="0"/>
      <w:adjustRightInd w:val="0"/>
      <w:spacing w:after="160" w:line="240" w:lineRule="exact"/>
      <w:jc w:val="right"/>
    </w:pPr>
    <w:rPr>
      <w:sz w:val="20"/>
      <w:szCs w:val="20"/>
      <w:lang w:val="en-GB" w:eastAsia="en-US"/>
    </w:rPr>
  </w:style>
  <w:style w:type="paragraph" w:customStyle="1" w:styleId="110">
    <w:name w:val="Знак Знак Знак Знак Знак1 Знак Знак Знак1"/>
    <w:basedOn w:val="a"/>
    <w:uiPriority w:val="99"/>
    <w:rsid w:val="00835078"/>
    <w:pPr>
      <w:widowControl w:val="0"/>
      <w:adjustRightInd w:val="0"/>
      <w:spacing w:after="160" w:line="240" w:lineRule="exact"/>
      <w:jc w:val="right"/>
    </w:pPr>
    <w:rPr>
      <w:sz w:val="20"/>
      <w:szCs w:val="20"/>
      <w:lang w:val="en-GB" w:eastAsia="en-US"/>
    </w:rPr>
  </w:style>
  <w:style w:type="character" w:customStyle="1" w:styleId="FontStyle12">
    <w:name w:val="Font Style12"/>
    <w:basedOn w:val="a0"/>
    <w:uiPriority w:val="99"/>
    <w:rsid w:val="00835078"/>
    <w:rPr>
      <w:rFonts w:ascii="Georgia" w:hAnsi="Georgia" w:cs="Georgia"/>
      <w:b/>
      <w:bCs/>
      <w:sz w:val="34"/>
      <w:szCs w:val="34"/>
    </w:rPr>
  </w:style>
  <w:style w:type="character" w:styleId="afff1">
    <w:name w:val="Strong"/>
    <w:basedOn w:val="a0"/>
    <w:qFormat/>
    <w:rsid w:val="00835078"/>
    <w:rPr>
      <w:b/>
      <w:bCs/>
    </w:rPr>
  </w:style>
  <w:style w:type="paragraph" w:customStyle="1" w:styleId="142">
    <w:name w:val="Обычный + 14 пт"/>
    <w:basedOn w:val="a"/>
    <w:rsid w:val="00835078"/>
    <w:pPr>
      <w:tabs>
        <w:tab w:val="num" w:pos="660"/>
      </w:tabs>
      <w:ind w:left="658" w:hanging="357"/>
    </w:pPr>
    <w:rPr>
      <w:sz w:val="28"/>
      <w:szCs w:val="28"/>
    </w:rPr>
  </w:style>
  <w:style w:type="paragraph" w:styleId="afff2">
    <w:name w:val="TOC Heading"/>
    <w:basedOn w:val="1"/>
    <w:next w:val="a"/>
    <w:uiPriority w:val="99"/>
    <w:qFormat/>
    <w:rsid w:val="00835078"/>
    <w:pPr>
      <w:keepLines/>
      <w:spacing w:before="480" w:line="276" w:lineRule="auto"/>
      <w:jc w:val="left"/>
      <w:outlineLvl w:val="9"/>
    </w:pPr>
    <w:rPr>
      <w:rFonts w:ascii="Cambria" w:hAnsi="Cambria" w:cs="Cambria"/>
      <w:bCs/>
      <w:i w:val="0"/>
      <w:color w:val="365F91"/>
      <w:sz w:val="28"/>
      <w:szCs w:val="28"/>
      <w:lang w:eastAsia="en-US"/>
    </w:rPr>
  </w:style>
  <w:style w:type="character" w:customStyle="1" w:styleId="apple-converted-space">
    <w:name w:val="apple-converted-space"/>
    <w:basedOn w:val="a0"/>
    <w:rsid w:val="00835078"/>
  </w:style>
  <w:style w:type="paragraph" w:customStyle="1" w:styleId="afff3">
    <w:name w:val="Без интервала Знак"/>
    <w:link w:val="afff4"/>
    <w:uiPriority w:val="99"/>
    <w:rsid w:val="00835078"/>
    <w:rPr>
      <w:sz w:val="22"/>
      <w:szCs w:val="22"/>
      <w:lang w:eastAsia="en-US"/>
    </w:rPr>
  </w:style>
  <w:style w:type="character" w:customStyle="1" w:styleId="afff4">
    <w:name w:val="Без интервала Знак Знак"/>
    <w:basedOn w:val="a0"/>
    <w:link w:val="afff3"/>
    <w:uiPriority w:val="99"/>
    <w:locked/>
    <w:rsid w:val="00835078"/>
    <w:rPr>
      <w:sz w:val="22"/>
      <w:szCs w:val="22"/>
      <w:lang w:eastAsia="en-US"/>
    </w:rPr>
  </w:style>
  <w:style w:type="character" w:customStyle="1" w:styleId="FontStyle31">
    <w:name w:val="Font Style31"/>
    <w:basedOn w:val="a0"/>
    <w:uiPriority w:val="99"/>
    <w:rsid w:val="00835078"/>
    <w:rPr>
      <w:rFonts w:ascii="Times New Roman" w:hAnsi="Times New Roman" w:cs="Times New Roman"/>
      <w:sz w:val="22"/>
      <w:szCs w:val="22"/>
    </w:rPr>
  </w:style>
  <w:style w:type="character" w:customStyle="1" w:styleId="FontStyle32">
    <w:name w:val="Font Style32"/>
    <w:basedOn w:val="a0"/>
    <w:uiPriority w:val="99"/>
    <w:rsid w:val="00835078"/>
    <w:rPr>
      <w:rFonts w:ascii="Times New Roman" w:hAnsi="Times New Roman" w:cs="Times New Roman"/>
      <w:b/>
      <w:bCs/>
      <w:i/>
      <w:iCs/>
      <w:sz w:val="26"/>
      <w:szCs w:val="26"/>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35078"/>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Subst">
    <w:name w:val="Subst"/>
    <w:uiPriority w:val="99"/>
    <w:rsid w:val="00835078"/>
    <w:rPr>
      <w:b/>
      <w:bCs/>
      <w:i/>
      <w:iCs/>
    </w:rPr>
  </w:style>
  <w:style w:type="character" w:customStyle="1" w:styleId="afff5">
    <w:name w:val="Обычный (веб) Знак"/>
    <w:aliases w:val="Обычный (Web) Знак Знак,Обычный (Web) Знак1,Обычный (Web)1 Знак"/>
    <w:basedOn w:val="a0"/>
    <w:rsid w:val="00835078"/>
    <w:rPr>
      <w:sz w:val="24"/>
      <w:szCs w:val="24"/>
    </w:rPr>
  </w:style>
  <w:style w:type="paragraph" w:customStyle="1" w:styleId="Style16">
    <w:name w:val="Style16"/>
    <w:basedOn w:val="a"/>
    <w:uiPriority w:val="99"/>
    <w:rsid w:val="00835078"/>
    <w:pPr>
      <w:widowControl w:val="0"/>
      <w:autoSpaceDE w:val="0"/>
      <w:autoSpaceDN w:val="0"/>
      <w:adjustRightInd w:val="0"/>
      <w:spacing w:line="329" w:lineRule="exact"/>
      <w:ind w:hanging="355"/>
      <w:jc w:val="both"/>
    </w:pPr>
  </w:style>
  <w:style w:type="paragraph" w:customStyle="1" w:styleId="1f4">
    <w:name w:val="Основной текст1"/>
    <w:basedOn w:val="a"/>
    <w:rsid w:val="00835078"/>
    <w:pPr>
      <w:widowControl w:val="0"/>
      <w:shd w:val="clear" w:color="auto" w:fill="FFFFFF"/>
    </w:pPr>
    <w:rPr>
      <w:sz w:val="20"/>
      <w:szCs w:val="20"/>
    </w:rPr>
  </w:style>
  <w:style w:type="paragraph" w:customStyle="1" w:styleId="font5">
    <w:name w:val="font5"/>
    <w:basedOn w:val="a"/>
    <w:rsid w:val="001C4565"/>
    <w:pPr>
      <w:spacing w:before="100" w:beforeAutospacing="1" w:after="100" w:afterAutospacing="1"/>
    </w:pPr>
    <w:rPr>
      <w:color w:val="000000"/>
      <w:sz w:val="22"/>
      <w:szCs w:val="22"/>
    </w:rPr>
  </w:style>
  <w:style w:type="paragraph" w:customStyle="1" w:styleId="font6">
    <w:name w:val="font6"/>
    <w:basedOn w:val="a"/>
    <w:rsid w:val="001C4565"/>
    <w:pPr>
      <w:spacing w:before="100" w:beforeAutospacing="1" w:after="100" w:afterAutospacing="1"/>
    </w:pPr>
    <w:rPr>
      <w:sz w:val="22"/>
      <w:szCs w:val="22"/>
    </w:rPr>
  </w:style>
  <w:style w:type="paragraph" w:customStyle="1" w:styleId="font7">
    <w:name w:val="font7"/>
    <w:basedOn w:val="a"/>
    <w:rsid w:val="001C4565"/>
    <w:pPr>
      <w:spacing w:before="100" w:beforeAutospacing="1" w:after="100" w:afterAutospacing="1"/>
    </w:pPr>
    <w:rPr>
      <w:b/>
      <w:bCs/>
      <w:sz w:val="22"/>
      <w:szCs w:val="22"/>
    </w:rPr>
  </w:style>
  <w:style w:type="paragraph" w:customStyle="1" w:styleId="font8">
    <w:name w:val="font8"/>
    <w:basedOn w:val="a"/>
    <w:rsid w:val="001C4565"/>
    <w:pPr>
      <w:spacing w:before="100" w:beforeAutospacing="1" w:after="100" w:afterAutospacing="1"/>
    </w:pPr>
    <w:rPr>
      <w:color w:val="FF0000"/>
      <w:sz w:val="22"/>
      <w:szCs w:val="22"/>
    </w:rPr>
  </w:style>
  <w:style w:type="paragraph" w:customStyle="1" w:styleId="xl68">
    <w:name w:val="xl68"/>
    <w:basedOn w:val="a"/>
    <w:rsid w:val="001C4565"/>
    <w:pPr>
      <w:spacing w:before="100" w:beforeAutospacing="1" w:after="100" w:afterAutospacing="1"/>
      <w:jc w:val="center"/>
    </w:pPr>
  </w:style>
  <w:style w:type="paragraph" w:customStyle="1" w:styleId="xl69">
    <w:name w:val="xl69"/>
    <w:basedOn w:val="a"/>
    <w:rsid w:val="001C4565"/>
    <w:pPr>
      <w:spacing w:before="100" w:beforeAutospacing="1" w:after="100" w:afterAutospacing="1"/>
    </w:pPr>
    <w:rPr>
      <w:sz w:val="20"/>
      <w:szCs w:val="20"/>
    </w:rPr>
  </w:style>
  <w:style w:type="paragraph" w:customStyle="1" w:styleId="xl70">
    <w:name w:val="xl70"/>
    <w:basedOn w:val="a"/>
    <w:rsid w:val="001C4565"/>
    <w:pPr>
      <w:pBdr>
        <w:bottom w:val="single" w:sz="8" w:space="0" w:color="auto"/>
      </w:pBdr>
      <w:spacing w:before="100" w:beforeAutospacing="1" w:after="100" w:afterAutospacing="1"/>
      <w:jc w:val="center"/>
      <w:textAlignment w:val="center"/>
    </w:pPr>
    <w:rPr>
      <w:b/>
      <w:bCs/>
    </w:rPr>
  </w:style>
  <w:style w:type="paragraph" w:customStyle="1" w:styleId="xl71">
    <w:name w:val="xl71"/>
    <w:basedOn w:val="a"/>
    <w:rsid w:val="001C4565"/>
    <w:pPr>
      <w:spacing w:before="100" w:beforeAutospacing="1" w:after="100" w:afterAutospacing="1"/>
    </w:pPr>
  </w:style>
  <w:style w:type="paragraph" w:customStyle="1" w:styleId="xl72">
    <w:name w:val="xl72"/>
    <w:basedOn w:val="a"/>
    <w:rsid w:val="001C4565"/>
    <w:pPr>
      <w:pBdr>
        <w:top w:val="single" w:sz="8" w:space="0" w:color="auto"/>
        <w:left w:val="single" w:sz="8" w:space="0" w:color="auto"/>
        <w:bottom w:val="single" w:sz="8" w:space="0" w:color="auto"/>
      </w:pBdr>
      <w:shd w:val="clear" w:color="000000" w:fill="E6B9B8"/>
      <w:spacing w:before="100" w:beforeAutospacing="1" w:after="100" w:afterAutospacing="1"/>
      <w:jc w:val="center"/>
    </w:pPr>
    <w:rPr>
      <w:b/>
      <w:bCs/>
    </w:rPr>
  </w:style>
  <w:style w:type="paragraph" w:customStyle="1" w:styleId="xl73">
    <w:name w:val="xl73"/>
    <w:basedOn w:val="a"/>
    <w:rsid w:val="001C4565"/>
    <w:pPr>
      <w:pBdr>
        <w:top w:val="single" w:sz="8" w:space="0" w:color="auto"/>
        <w:bottom w:val="single" w:sz="8" w:space="0" w:color="auto"/>
      </w:pBdr>
      <w:shd w:val="clear" w:color="000000" w:fill="E6B9B8"/>
      <w:spacing w:before="100" w:beforeAutospacing="1" w:after="100" w:afterAutospacing="1"/>
      <w:jc w:val="center"/>
    </w:pPr>
  </w:style>
  <w:style w:type="paragraph" w:customStyle="1" w:styleId="xl74">
    <w:name w:val="xl74"/>
    <w:basedOn w:val="a"/>
    <w:rsid w:val="001C4565"/>
    <w:pPr>
      <w:pBdr>
        <w:top w:val="single" w:sz="8" w:space="0" w:color="auto"/>
        <w:bottom w:val="single" w:sz="8" w:space="0" w:color="auto"/>
        <w:right w:val="single" w:sz="8" w:space="0" w:color="auto"/>
      </w:pBdr>
      <w:shd w:val="clear" w:color="000000" w:fill="E6B9B8"/>
      <w:spacing w:before="100" w:beforeAutospacing="1" w:after="100" w:afterAutospacing="1"/>
      <w:jc w:val="center"/>
    </w:pPr>
  </w:style>
  <w:style w:type="paragraph" w:customStyle="1" w:styleId="xl75">
    <w:name w:val="xl75"/>
    <w:basedOn w:val="a"/>
    <w:rsid w:val="001C4565"/>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a"/>
    <w:rsid w:val="001C456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8">
    <w:name w:val="xl78"/>
    <w:basedOn w:val="a"/>
    <w:rsid w:val="001C4565"/>
    <w:pPr>
      <w:pBdr>
        <w:top w:val="single" w:sz="8" w:space="0" w:color="auto"/>
        <w:bottom w:val="single" w:sz="8" w:space="0" w:color="auto"/>
      </w:pBdr>
      <w:spacing w:before="100" w:beforeAutospacing="1" w:after="100" w:afterAutospacing="1"/>
      <w:jc w:val="center"/>
      <w:textAlignment w:val="center"/>
    </w:pPr>
  </w:style>
  <w:style w:type="paragraph" w:customStyle="1" w:styleId="xl79">
    <w:name w:val="xl79"/>
    <w:basedOn w:val="a"/>
    <w:rsid w:val="001C456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a"/>
    <w:rsid w:val="001C4565"/>
    <w:pPr>
      <w:pBdr>
        <w:bottom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3">
    <w:name w:val="xl83"/>
    <w:basedOn w:val="a"/>
    <w:rsid w:val="001C456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84">
    <w:name w:val="xl84"/>
    <w:basedOn w:val="a"/>
    <w:rsid w:val="001C456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5">
    <w:name w:val="xl85"/>
    <w:basedOn w:val="a"/>
    <w:rsid w:val="001C456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1C4565"/>
    <w:pPr>
      <w:pBdr>
        <w:bottom w:val="single" w:sz="8" w:space="0" w:color="auto"/>
        <w:right w:val="single" w:sz="8" w:space="0" w:color="auto"/>
      </w:pBdr>
      <w:spacing w:before="100" w:beforeAutospacing="1" w:after="100" w:afterAutospacing="1"/>
      <w:jc w:val="both"/>
      <w:textAlignment w:val="top"/>
    </w:pPr>
  </w:style>
  <w:style w:type="paragraph" w:customStyle="1" w:styleId="xl87">
    <w:name w:val="xl87"/>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rsid w:val="001C4565"/>
    <w:pPr>
      <w:pBdr>
        <w:bottom w:val="single" w:sz="8" w:space="0" w:color="auto"/>
        <w:right w:val="single" w:sz="8" w:space="0" w:color="auto"/>
      </w:pBdr>
      <w:spacing w:before="100" w:beforeAutospacing="1" w:after="100" w:afterAutospacing="1"/>
      <w:jc w:val="center"/>
      <w:textAlignment w:val="top"/>
    </w:pPr>
  </w:style>
  <w:style w:type="paragraph" w:customStyle="1" w:styleId="xl90">
    <w:name w:val="xl90"/>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1">
    <w:name w:val="xl91"/>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2">
    <w:name w:val="xl92"/>
    <w:basedOn w:val="a"/>
    <w:rsid w:val="001C4565"/>
    <w:pPr>
      <w:pBdr>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93">
    <w:name w:val="xl93"/>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4">
    <w:name w:val="xl94"/>
    <w:basedOn w:val="a"/>
    <w:rsid w:val="001C4565"/>
    <w:pPr>
      <w:pBdr>
        <w:bottom w:val="single" w:sz="8" w:space="0" w:color="auto"/>
        <w:right w:val="single" w:sz="8" w:space="0" w:color="auto"/>
      </w:pBdr>
      <w:spacing w:before="100" w:beforeAutospacing="1" w:after="100" w:afterAutospacing="1"/>
      <w:jc w:val="center"/>
      <w:textAlignment w:val="top"/>
    </w:pPr>
  </w:style>
  <w:style w:type="paragraph" w:customStyle="1" w:styleId="xl95">
    <w:name w:val="xl95"/>
    <w:basedOn w:val="a"/>
    <w:rsid w:val="001C4565"/>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7">
    <w:name w:val="xl97"/>
    <w:basedOn w:val="a"/>
    <w:rsid w:val="001C4565"/>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98">
    <w:name w:val="xl98"/>
    <w:basedOn w:val="a"/>
    <w:rsid w:val="001C4565"/>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99">
    <w:name w:val="xl99"/>
    <w:basedOn w:val="a"/>
    <w:rsid w:val="001C4565"/>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00">
    <w:name w:val="xl100"/>
    <w:basedOn w:val="a"/>
    <w:rsid w:val="001C4565"/>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01">
    <w:name w:val="xl101"/>
    <w:basedOn w:val="a"/>
    <w:rsid w:val="001C4565"/>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2">
    <w:name w:val="xl102"/>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03">
    <w:name w:val="xl103"/>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1C4565"/>
    <w:pPr>
      <w:shd w:val="clear" w:color="000000" w:fill="FFFFFF"/>
      <w:spacing w:before="100" w:beforeAutospacing="1" w:after="100" w:afterAutospacing="1"/>
    </w:pPr>
  </w:style>
  <w:style w:type="paragraph" w:customStyle="1" w:styleId="xl105">
    <w:name w:val="xl105"/>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106">
    <w:name w:val="xl106"/>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107">
    <w:name w:val="xl107"/>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09">
    <w:name w:val="xl109"/>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110">
    <w:name w:val="xl110"/>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1C4565"/>
    <w:pPr>
      <w:pBdr>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112">
    <w:name w:val="xl112"/>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13">
    <w:name w:val="xl113"/>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14">
    <w:name w:val="xl114"/>
    <w:basedOn w:val="a"/>
    <w:rsid w:val="001C456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15">
    <w:name w:val="xl115"/>
    <w:basedOn w:val="a"/>
    <w:rsid w:val="001C456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16">
    <w:name w:val="xl116"/>
    <w:basedOn w:val="a"/>
    <w:rsid w:val="001C456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7">
    <w:name w:val="xl117"/>
    <w:basedOn w:val="a"/>
    <w:rsid w:val="001C4565"/>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8">
    <w:name w:val="xl118"/>
    <w:basedOn w:val="a"/>
    <w:rsid w:val="001C4565"/>
    <w:pPr>
      <w:pBdr>
        <w:bottom w:val="single" w:sz="8" w:space="0" w:color="auto"/>
        <w:right w:val="single" w:sz="8" w:space="0" w:color="auto"/>
      </w:pBdr>
      <w:spacing w:before="100" w:beforeAutospacing="1" w:after="100" w:afterAutospacing="1"/>
      <w:jc w:val="both"/>
      <w:textAlignment w:val="top"/>
    </w:pPr>
  </w:style>
  <w:style w:type="paragraph" w:customStyle="1" w:styleId="xl119">
    <w:name w:val="xl119"/>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20">
    <w:name w:val="xl120"/>
    <w:basedOn w:val="a"/>
    <w:rsid w:val="001C4565"/>
    <w:pPr>
      <w:pBdr>
        <w:left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22">
    <w:name w:val="xl122"/>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3">
    <w:name w:val="xl123"/>
    <w:basedOn w:val="a"/>
    <w:rsid w:val="001C4565"/>
    <w:pPr>
      <w:pBdr>
        <w:bottom w:val="single" w:sz="8" w:space="0" w:color="auto"/>
        <w:right w:val="single" w:sz="8" w:space="0" w:color="auto"/>
      </w:pBdr>
      <w:spacing w:before="100" w:beforeAutospacing="1" w:after="100" w:afterAutospacing="1"/>
      <w:jc w:val="both"/>
      <w:textAlignment w:val="top"/>
    </w:pPr>
    <w:rPr>
      <w:u w:val="single"/>
    </w:rPr>
  </w:style>
  <w:style w:type="paragraph" w:customStyle="1" w:styleId="xl124">
    <w:name w:val="xl124"/>
    <w:basedOn w:val="a"/>
    <w:rsid w:val="001C4565"/>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25">
    <w:name w:val="xl125"/>
    <w:basedOn w:val="a"/>
    <w:rsid w:val="001C4565"/>
    <w:pPr>
      <w:pBdr>
        <w:left w:val="single" w:sz="8" w:space="0" w:color="auto"/>
        <w:right w:val="single" w:sz="8" w:space="0" w:color="auto"/>
      </w:pBdr>
      <w:spacing w:before="100" w:beforeAutospacing="1" w:after="100" w:afterAutospacing="1"/>
      <w:jc w:val="center"/>
      <w:textAlignment w:val="top"/>
    </w:pPr>
  </w:style>
  <w:style w:type="paragraph" w:customStyle="1" w:styleId="xl126">
    <w:name w:val="xl126"/>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1C4565"/>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128">
    <w:name w:val="xl128"/>
    <w:basedOn w:val="a"/>
    <w:rsid w:val="001C4565"/>
    <w:pPr>
      <w:pBdr>
        <w:top w:val="single" w:sz="8" w:space="0" w:color="auto"/>
        <w:bottom w:val="single" w:sz="8" w:space="0" w:color="auto"/>
      </w:pBdr>
      <w:spacing w:before="100" w:beforeAutospacing="1" w:after="100" w:afterAutospacing="1"/>
      <w:textAlignment w:val="top"/>
    </w:pPr>
  </w:style>
  <w:style w:type="paragraph" w:customStyle="1" w:styleId="xl129">
    <w:name w:val="xl129"/>
    <w:basedOn w:val="a"/>
    <w:rsid w:val="001C4565"/>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130">
    <w:name w:val="xl130"/>
    <w:basedOn w:val="a"/>
    <w:rsid w:val="001C4565"/>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1C4565"/>
    <w:pPr>
      <w:pBdr>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1C4565"/>
    <w:pPr>
      <w:pBdr>
        <w:left w:val="single" w:sz="8" w:space="0" w:color="auto"/>
        <w:right w:val="single" w:sz="8" w:space="0" w:color="auto"/>
      </w:pBdr>
      <w:spacing w:before="100" w:beforeAutospacing="1" w:after="100" w:afterAutospacing="1"/>
      <w:jc w:val="center"/>
      <w:textAlignment w:val="top"/>
    </w:pPr>
  </w:style>
  <w:style w:type="paragraph" w:customStyle="1" w:styleId="xl133">
    <w:name w:val="xl133"/>
    <w:basedOn w:val="a"/>
    <w:rsid w:val="001C4565"/>
    <w:pPr>
      <w:pBdr>
        <w:bottom w:val="single" w:sz="8" w:space="0" w:color="auto"/>
        <w:right w:val="single" w:sz="8" w:space="0" w:color="auto"/>
      </w:pBdr>
      <w:spacing w:before="100" w:beforeAutospacing="1" w:after="100" w:afterAutospacing="1"/>
      <w:jc w:val="center"/>
      <w:textAlignment w:val="top"/>
    </w:pPr>
  </w:style>
  <w:style w:type="paragraph" w:customStyle="1" w:styleId="xl134">
    <w:name w:val="xl134"/>
    <w:basedOn w:val="a"/>
    <w:rsid w:val="001C45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35">
    <w:name w:val="xl135"/>
    <w:basedOn w:val="a"/>
    <w:rsid w:val="001C4565"/>
    <w:pPr>
      <w:pBdr>
        <w:bottom w:val="single" w:sz="8" w:space="0" w:color="auto"/>
        <w:right w:val="single" w:sz="8" w:space="0" w:color="auto"/>
      </w:pBdr>
      <w:shd w:val="clear" w:color="000000" w:fill="FFFFFF"/>
      <w:spacing w:before="100" w:beforeAutospacing="1" w:after="100" w:afterAutospacing="1"/>
      <w:ind w:firstLineChars="200" w:firstLine="200"/>
      <w:textAlignment w:val="top"/>
    </w:pPr>
  </w:style>
  <w:style w:type="paragraph" w:customStyle="1" w:styleId="xl136">
    <w:name w:val="xl136"/>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rPr>
  </w:style>
  <w:style w:type="paragraph" w:customStyle="1" w:styleId="xl137">
    <w:name w:val="xl137"/>
    <w:basedOn w:val="a"/>
    <w:rsid w:val="001C45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138">
    <w:name w:val="xl138"/>
    <w:basedOn w:val="a"/>
    <w:rsid w:val="001C4565"/>
    <w:pPr>
      <w:pBdr>
        <w:top w:val="single" w:sz="8"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139">
    <w:name w:val="xl139"/>
    <w:basedOn w:val="a"/>
    <w:rsid w:val="001C45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rPr>
  </w:style>
  <w:style w:type="paragraph" w:customStyle="1" w:styleId="xl140">
    <w:name w:val="xl140"/>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1C4565"/>
    <w:pPr>
      <w:pBdr>
        <w:left w:val="single" w:sz="8"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a"/>
    <w:rsid w:val="001C4565"/>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1C4565"/>
    <w:pPr>
      <w:pBdr>
        <w:left w:val="single" w:sz="8" w:space="0" w:color="auto"/>
      </w:pBdr>
      <w:shd w:val="clear" w:color="000000" w:fill="FFFFFF"/>
      <w:spacing w:before="100" w:beforeAutospacing="1" w:after="100" w:afterAutospacing="1"/>
      <w:jc w:val="center"/>
    </w:pPr>
  </w:style>
  <w:style w:type="paragraph" w:customStyle="1" w:styleId="xl145">
    <w:name w:val="xl145"/>
    <w:basedOn w:val="a"/>
    <w:rsid w:val="001C456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46">
    <w:name w:val="xl146"/>
    <w:basedOn w:val="a"/>
    <w:rsid w:val="001C45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1C4565"/>
    <w:pPr>
      <w:pBdr>
        <w:top w:val="single" w:sz="4" w:space="0" w:color="auto"/>
        <w:left w:val="single" w:sz="8" w:space="0" w:color="auto"/>
      </w:pBdr>
      <w:shd w:val="clear" w:color="000000" w:fill="FFFFFF"/>
      <w:spacing w:before="100" w:beforeAutospacing="1" w:after="100" w:afterAutospacing="1"/>
      <w:textAlignment w:val="center"/>
    </w:pPr>
    <w:rPr>
      <w:color w:val="000000"/>
    </w:rPr>
  </w:style>
  <w:style w:type="paragraph" w:customStyle="1" w:styleId="xl148">
    <w:name w:val="xl148"/>
    <w:basedOn w:val="a"/>
    <w:rsid w:val="001C4565"/>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1C4565"/>
    <w:pPr>
      <w:pBdr>
        <w:left w:val="single" w:sz="8" w:space="0" w:color="auto"/>
      </w:pBdr>
      <w:shd w:val="clear" w:color="000000" w:fill="FFFFFF"/>
      <w:spacing w:before="100" w:beforeAutospacing="1" w:after="100" w:afterAutospacing="1"/>
      <w:textAlignment w:val="center"/>
    </w:pPr>
    <w:rPr>
      <w:color w:val="000000"/>
    </w:rPr>
  </w:style>
  <w:style w:type="paragraph" w:customStyle="1" w:styleId="xl150">
    <w:name w:val="xl150"/>
    <w:basedOn w:val="a"/>
    <w:rsid w:val="001C4565"/>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rPr>
  </w:style>
  <w:style w:type="paragraph" w:customStyle="1" w:styleId="xl152">
    <w:name w:val="xl152"/>
    <w:basedOn w:val="a"/>
    <w:rsid w:val="001C4565"/>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153">
    <w:name w:val="xl153"/>
    <w:basedOn w:val="a"/>
    <w:rsid w:val="001C45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1C4565"/>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color w:val="000000"/>
    </w:rPr>
  </w:style>
  <w:style w:type="paragraph" w:customStyle="1" w:styleId="xl156">
    <w:name w:val="xl156"/>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57">
    <w:name w:val="xl157"/>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58">
    <w:name w:val="xl158"/>
    <w:basedOn w:val="a"/>
    <w:rsid w:val="001C4565"/>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159">
    <w:name w:val="xl159"/>
    <w:basedOn w:val="a"/>
    <w:rsid w:val="001C4565"/>
    <w:pPr>
      <w:pBdr>
        <w:left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60">
    <w:name w:val="xl160"/>
    <w:basedOn w:val="a"/>
    <w:rsid w:val="001C4565"/>
    <w:pPr>
      <w:pBdr>
        <w:right w:val="single" w:sz="8" w:space="0" w:color="auto"/>
      </w:pBdr>
      <w:shd w:val="clear" w:color="000000" w:fill="FFFFFF"/>
      <w:spacing w:before="100" w:beforeAutospacing="1" w:after="100" w:afterAutospacing="1"/>
      <w:jc w:val="both"/>
      <w:textAlignment w:val="top"/>
    </w:pPr>
  </w:style>
  <w:style w:type="paragraph" w:customStyle="1" w:styleId="xl161">
    <w:name w:val="xl161"/>
    <w:basedOn w:val="a"/>
    <w:rsid w:val="001C456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62">
    <w:name w:val="xl162"/>
    <w:basedOn w:val="a"/>
    <w:rsid w:val="001C4565"/>
    <w:pPr>
      <w:pBdr>
        <w:top w:val="single" w:sz="4" w:space="0" w:color="auto"/>
        <w:bottom w:val="single" w:sz="4" w:space="0" w:color="auto"/>
      </w:pBdr>
      <w:spacing w:before="100" w:beforeAutospacing="1" w:after="100" w:afterAutospacing="1"/>
    </w:pPr>
  </w:style>
  <w:style w:type="paragraph" w:customStyle="1" w:styleId="xl163">
    <w:name w:val="xl163"/>
    <w:basedOn w:val="a"/>
    <w:rsid w:val="001C4565"/>
    <w:pPr>
      <w:pBdr>
        <w:top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6">
    <w:name w:val="xl166"/>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68">
    <w:name w:val="xl168"/>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69">
    <w:name w:val="xl169"/>
    <w:basedOn w:val="a"/>
    <w:rsid w:val="001C4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0">
    <w:name w:val="xl170"/>
    <w:basedOn w:val="a"/>
    <w:rsid w:val="001C45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1">
    <w:name w:val="xl171"/>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72">
    <w:name w:val="xl172"/>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3">
    <w:name w:val="xl173"/>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4">
    <w:name w:val="xl174"/>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75">
    <w:name w:val="xl175"/>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76">
    <w:name w:val="xl176"/>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7">
    <w:name w:val="xl177"/>
    <w:basedOn w:val="a"/>
    <w:rsid w:val="001C4565"/>
    <w:pPr>
      <w:pBdr>
        <w:top w:val="single" w:sz="4" w:space="0" w:color="auto"/>
        <w:bottom w:val="single" w:sz="4" w:space="0" w:color="auto"/>
      </w:pBdr>
      <w:shd w:val="clear" w:color="000000" w:fill="FFFFFF"/>
      <w:spacing w:before="100" w:beforeAutospacing="1" w:after="100" w:afterAutospacing="1"/>
    </w:pPr>
    <w:rPr>
      <w:b/>
      <w:bCs/>
    </w:rPr>
  </w:style>
  <w:style w:type="paragraph" w:customStyle="1" w:styleId="xl178">
    <w:name w:val="xl178"/>
    <w:basedOn w:val="a"/>
    <w:rsid w:val="001C4565"/>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79">
    <w:name w:val="xl179"/>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0">
    <w:name w:val="xl180"/>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1">
    <w:name w:val="xl181"/>
    <w:basedOn w:val="a"/>
    <w:rsid w:val="001C4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82">
    <w:name w:val="xl182"/>
    <w:basedOn w:val="a"/>
    <w:rsid w:val="001C4565"/>
    <w:pPr>
      <w:spacing w:before="100" w:beforeAutospacing="1" w:after="100" w:afterAutospacing="1"/>
      <w:jc w:val="center"/>
    </w:pPr>
  </w:style>
  <w:style w:type="paragraph" w:customStyle="1" w:styleId="xl183">
    <w:name w:val="xl183"/>
    <w:basedOn w:val="a"/>
    <w:rsid w:val="001C45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4">
    <w:name w:val="xl184"/>
    <w:basedOn w:val="a"/>
    <w:rsid w:val="001C4565"/>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1C4565"/>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a"/>
    <w:rsid w:val="001C4565"/>
    <w:pPr>
      <w:pBdr>
        <w:bottom w:val="single" w:sz="8" w:space="0" w:color="auto"/>
      </w:pBdr>
      <w:spacing w:before="100" w:beforeAutospacing="1" w:after="100" w:afterAutospacing="1"/>
      <w:jc w:val="center"/>
      <w:textAlignment w:val="center"/>
    </w:pPr>
  </w:style>
  <w:style w:type="paragraph" w:customStyle="1" w:styleId="xl187">
    <w:name w:val="xl187"/>
    <w:basedOn w:val="a"/>
    <w:rsid w:val="001C4565"/>
    <w:pPr>
      <w:pBdr>
        <w:bottom w:val="single" w:sz="8" w:space="0" w:color="auto"/>
        <w:right w:val="single" w:sz="8" w:space="0" w:color="auto"/>
      </w:pBdr>
      <w:spacing w:before="100" w:beforeAutospacing="1" w:after="100" w:afterAutospacing="1"/>
      <w:jc w:val="center"/>
      <w:textAlignment w:val="center"/>
    </w:pPr>
  </w:style>
  <w:style w:type="paragraph" w:customStyle="1" w:styleId="xl188">
    <w:name w:val="xl188"/>
    <w:basedOn w:val="a"/>
    <w:rsid w:val="001C4565"/>
    <w:pPr>
      <w:pBdr>
        <w:right w:val="single" w:sz="8" w:space="0" w:color="auto"/>
      </w:pBdr>
      <w:spacing w:before="100" w:beforeAutospacing="1" w:after="100" w:afterAutospacing="1"/>
    </w:pPr>
  </w:style>
  <w:style w:type="paragraph" w:customStyle="1" w:styleId="xl189">
    <w:name w:val="xl189"/>
    <w:basedOn w:val="a"/>
    <w:rsid w:val="001C45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90">
    <w:name w:val="xl190"/>
    <w:basedOn w:val="a"/>
    <w:rsid w:val="001C4565"/>
    <w:pPr>
      <w:pBdr>
        <w:top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191">
    <w:name w:val="xl191"/>
    <w:basedOn w:val="a"/>
    <w:rsid w:val="001C45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1C4565"/>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193">
    <w:name w:val="xl193"/>
    <w:basedOn w:val="a"/>
    <w:rsid w:val="001C45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94">
    <w:name w:val="xl194"/>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5">
    <w:name w:val="xl195"/>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6">
    <w:name w:val="xl196"/>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97">
    <w:name w:val="xl197"/>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98">
    <w:name w:val="xl198"/>
    <w:basedOn w:val="a"/>
    <w:rsid w:val="001C4565"/>
    <w:pPr>
      <w:pBdr>
        <w:top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99">
    <w:name w:val="xl199"/>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00">
    <w:name w:val="xl200"/>
    <w:basedOn w:val="a"/>
    <w:rsid w:val="001C4565"/>
    <w:pPr>
      <w:pBdr>
        <w:bottom w:val="single" w:sz="8" w:space="0" w:color="auto"/>
        <w:right w:val="single" w:sz="8" w:space="0" w:color="auto"/>
      </w:pBdr>
      <w:spacing w:before="100" w:beforeAutospacing="1" w:after="100" w:afterAutospacing="1"/>
      <w:ind w:firstLineChars="200" w:firstLine="200"/>
      <w:textAlignment w:val="top"/>
    </w:pPr>
  </w:style>
  <w:style w:type="paragraph" w:customStyle="1" w:styleId="xl201">
    <w:name w:val="xl201"/>
    <w:basedOn w:val="a"/>
    <w:rsid w:val="001C4565"/>
    <w:pPr>
      <w:pBdr>
        <w:bottom w:val="single" w:sz="8" w:space="0" w:color="auto"/>
        <w:right w:val="single" w:sz="8" w:space="0" w:color="auto"/>
      </w:pBdr>
      <w:spacing w:before="100" w:beforeAutospacing="1" w:after="100" w:afterAutospacing="1"/>
      <w:ind w:firstLineChars="400" w:firstLine="400"/>
      <w:textAlignment w:val="top"/>
    </w:pPr>
  </w:style>
  <w:style w:type="paragraph" w:customStyle="1" w:styleId="xl202">
    <w:name w:val="xl202"/>
    <w:basedOn w:val="a"/>
    <w:rsid w:val="001C4565"/>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203">
    <w:name w:val="xl203"/>
    <w:basedOn w:val="a"/>
    <w:rsid w:val="001C4565"/>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204">
    <w:name w:val="xl204"/>
    <w:basedOn w:val="a"/>
    <w:rsid w:val="001C45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205">
    <w:name w:val="xl205"/>
    <w:basedOn w:val="a"/>
    <w:rsid w:val="001C4565"/>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06">
    <w:name w:val="xl206"/>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207">
    <w:name w:val="xl207"/>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C00000"/>
    </w:rPr>
  </w:style>
  <w:style w:type="paragraph" w:customStyle="1" w:styleId="xl208">
    <w:name w:val="xl208"/>
    <w:basedOn w:val="a"/>
    <w:rsid w:val="001C4565"/>
    <w:pPr>
      <w:pBdr>
        <w:bottom w:val="single" w:sz="8" w:space="0" w:color="auto"/>
        <w:right w:val="single" w:sz="8" w:space="0" w:color="auto"/>
      </w:pBdr>
      <w:spacing w:before="100" w:beforeAutospacing="1" w:after="100" w:afterAutospacing="1"/>
      <w:jc w:val="center"/>
      <w:textAlignment w:val="top"/>
    </w:pPr>
    <w:rPr>
      <w:color w:val="C00000"/>
    </w:rPr>
  </w:style>
  <w:style w:type="paragraph" w:customStyle="1" w:styleId="xl209">
    <w:name w:val="xl209"/>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210">
    <w:name w:val="xl210"/>
    <w:basedOn w:val="a"/>
    <w:rsid w:val="001C4565"/>
    <w:pPr>
      <w:pBdr>
        <w:top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11">
    <w:name w:val="xl211"/>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12">
    <w:name w:val="xl212"/>
    <w:basedOn w:val="a"/>
    <w:rsid w:val="001C45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13">
    <w:name w:val="xl213"/>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214">
    <w:name w:val="xl214"/>
    <w:basedOn w:val="a"/>
    <w:rsid w:val="001C45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215">
    <w:name w:val="xl215"/>
    <w:basedOn w:val="a"/>
    <w:rsid w:val="001C4565"/>
    <w:pPr>
      <w:pBdr>
        <w:top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216">
    <w:name w:val="xl216"/>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rPr>
  </w:style>
  <w:style w:type="paragraph" w:customStyle="1" w:styleId="xl217">
    <w:name w:val="xl217"/>
    <w:basedOn w:val="a"/>
    <w:rsid w:val="001C45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218">
    <w:name w:val="xl218"/>
    <w:basedOn w:val="a"/>
    <w:rsid w:val="001C4565"/>
    <w:pPr>
      <w:pBdr>
        <w:top w:val="single" w:sz="8"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219">
    <w:name w:val="xl219"/>
    <w:basedOn w:val="a"/>
    <w:rsid w:val="001C45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rPr>
  </w:style>
  <w:style w:type="paragraph" w:customStyle="1" w:styleId="xl220">
    <w:name w:val="xl220"/>
    <w:basedOn w:val="a"/>
    <w:rsid w:val="001C4565"/>
    <w:pPr>
      <w:pBdr>
        <w:bottom w:val="single" w:sz="8" w:space="0" w:color="auto"/>
        <w:right w:val="single" w:sz="8" w:space="0" w:color="auto"/>
      </w:pBdr>
      <w:spacing w:before="100" w:beforeAutospacing="1" w:after="100" w:afterAutospacing="1"/>
      <w:textAlignment w:val="center"/>
    </w:pPr>
  </w:style>
  <w:style w:type="paragraph" w:customStyle="1" w:styleId="xl221">
    <w:name w:val="xl221"/>
    <w:basedOn w:val="a"/>
    <w:rsid w:val="001C4565"/>
    <w:pPr>
      <w:pBdr>
        <w:right w:val="single" w:sz="8" w:space="0" w:color="auto"/>
      </w:pBdr>
      <w:spacing w:before="100" w:beforeAutospacing="1" w:after="100" w:afterAutospacing="1"/>
      <w:jc w:val="both"/>
      <w:textAlignment w:val="top"/>
    </w:pPr>
  </w:style>
  <w:style w:type="paragraph" w:customStyle="1" w:styleId="xl222">
    <w:name w:val="xl222"/>
    <w:basedOn w:val="a"/>
    <w:rsid w:val="001C4565"/>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223">
    <w:name w:val="xl223"/>
    <w:basedOn w:val="a"/>
    <w:rsid w:val="001C4565"/>
    <w:pPr>
      <w:pBdr>
        <w:bottom w:val="single" w:sz="8" w:space="0" w:color="auto"/>
        <w:right w:val="single" w:sz="8" w:space="0" w:color="auto"/>
      </w:pBdr>
      <w:spacing w:before="100" w:beforeAutospacing="1" w:after="100" w:afterAutospacing="1"/>
      <w:jc w:val="center"/>
      <w:textAlignment w:val="center"/>
    </w:pPr>
  </w:style>
  <w:style w:type="paragraph" w:customStyle="1" w:styleId="xl224">
    <w:name w:val="xl224"/>
    <w:basedOn w:val="a"/>
    <w:rsid w:val="001C4565"/>
    <w:pPr>
      <w:pBdr>
        <w:bottom w:val="single" w:sz="8" w:space="0" w:color="auto"/>
        <w:right w:val="single" w:sz="8" w:space="0" w:color="auto"/>
      </w:pBdr>
      <w:spacing w:before="100" w:beforeAutospacing="1" w:after="100" w:afterAutospacing="1"/>
      <w:jc w:val="center"/>
      <w:textAlignment w:val="center"/>
    </w:pPr>
  </w:style>
  <w:style w:type="paragraph" w:customStyle="1" w:styleId="xl225">
    <w:name w:val="xl225"/>
    <w:basedOn w:val="a"/>
    <w:rsid w:val="001C4565"/>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top"/>
    </w:pPr>
  </w:style>
  <w:style w:type="paragraph" w:customStyle="1" w:styleId="xl226">
    <w:name w:val="xl226"/>
    <w:basedOn w:val="a"/>
    <w:rsid w:val="001C456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227">
    <w:name w:val="xl227"/>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228">
    <w:name w:val="xl228"/>
    <w:basedOn w:val="a"/>
    <w:rsid w:val="001C456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229">
    <w:name w:val="xl229"/>
    <w:basedOn w:val="a"/>
    <w:rsid w:val="001C456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230">
    <w:name w:val="xl230"/>
    <w:basedOn w:val="a"/>
    <w:rsid w:val="001C4565"/>
    <w:pPr>
      <w:pBdr>
        <w:bottom w:val="single" w:sz="8" w:space="0" w:color="auto"/>
        <w:right w:val="single" w:sz="8" w:space="0" w:color="auto"/>
      </w:pBdr>
      <w:spacing w:before="100" w:beforeAutospacing="1" w:after="100" w:afterAutospacing="1"/>
      <w:jc w:val="center"/>
      <w:textAlignment w:val="top"/>
    </w:pPr>
  </w:style>
  <w:style w:type="paragraph" w:customStyle="1" w:styleId="xl231">
    <w:name w:val="xl231"/>
    <w:basedOn w:val="a"/>
    <w:rsid w:val="001C4565"/>
    <w:pPr>
      <w:pBdr>
        <w:bottom w:val="single" w:sz="8" w:space="0" w:color="auto"/>
        <w:right w:val="single" w:sz="8" w:space="0" w:color="auto"/>
      </w:pBdr>
      <w:shd w:val="clear" w:color="000000" w:fill="FFFFFF"/>
      <w:spacing w:before="100" w:beforeAutospacing="1" w:after="100" w:afterAutospacing="1"/>
      <w:jc w:val="center"/>
      <w:textAlignment w:val="top"/>
    </w:pPr>
  </w:style>
  <w:style w:type="character" w:customStyle="1" w:styleId="afff6">
    <w:name w:val="Цветовое выделение"/>
    <w:uiPriority w:val="99"/>
    <w:rsid w:val="000130D1"/>
    <w:rPr>
      <w:b/>
      <w:bCs/>
      <w:color w:val="000080"/>
    </w:rPr>
  </w:style>
  <w:style w:type="character" w:customStyle="1" w:styleId="afff7">
    <w:name w:val="Гипертекстовая ссылка"/>
    <w:basedOn w:val="afff6"/>
    <w:uiPriority w:val="99"/>
    <w:rsid w:val="000130D1"/>
    <w:rPr>
      <w:color w:val="008000"/>
      <w:u w:val="single"/>
    </w:rPr>
  </w:style>
  <w:style w:type="paragraph" w:customStyle="1" w:styleId="afff8">
    <w:name w:val="Комментарий"/>
    <w:basedOn w:val="a"/>
    <w:next w:val="a"/>
    <w:uiPriority w:val="99"/>
    <w:rsid w:val="000130D1"/>
    <w:pPr>
      <w:autoSpaceDE w:val="0"/>
      <w:autoSpaceDN w:val="0"/>
      <w:adjustRightInd w:val="0"/>
      <w:ind w:left="170"/>
      <w:jc w:val="both"/>
    </w:pPr>
    <w:rPr>
      <w:rFonts w:ascii="Arial" w:hAnsi="Arial" w:cs="Arial"/>
      <w:i/>
      <w:iCs/>
      <w:color w:val="800080"/>
      <w:sz w:val="20"/>
      <w:szCs w:val="20"/>
    </w:rPr>
  </w:style>
  <w:style w:type="paragraph" w:customStyle="1" w:styleId="afff9">
    <w:name w:val="Таблицы (моноширинный)"/>
    <w:basedOn w:val="a"/>
    <w:next w:val="a"/>
    <w:uiPriority w:val="99"/>
    <w:rsid w:val="000130D1"/>
    <w:pPr>
      <w:autoSpaceDE w:val="0"/>
      <w:autoSpaceDN w:val="0"/>
      <w:adjustRightInd w:val="0"/>
      <w:jc w:val="both"/>
    </w:pPr>
    <w:rPr>
      <w:rFonts w:ascii="Courier New" w:hAnsi="Courier New" w:cs="Courier New"/>
      <w:sz w:val="20"/>
      <w:szCs w:val="20"/>
    </w:rPr>
  </w:style>
  <w:style w:type="character" w:customStyle="1" w:styleId="afffa">
    <w:name w:val="Текст примечания Знак"/>
    <w:basedOn w:val="a0"/>
    <w:link w:val="afffb"/>
    <w:uiPriority w:val="99"/>
    <w:semiHidden/>
    <w:rsid w:val="000130D1"/>
  </w:style>
  <w:style w:type="paragraph" w:styleId="afffb">
    <w:name w:val="annotation text"/>
    <w:basedOn w:val="a"/>
    <w:link w:val="afffa"/>
    <w:uiPriority w:val="99"/>
    <w:semiHidden/>
    <w:rsid w:val="000130D1"/>
    <w:rPr>
      <w:sz w:val="20"/>
      <w:szCs w:val="20"/>
    </w:rPr>
  </w:style>
  <w:style w:type="character" w:customStyle="1" w:styleId="afffc">
    <w:name w:val="Тема примечания Знак"/>
    <w:basedOn w:val="afffa"/>
    <w:link w:val="afffd"/>
    <w:uiPriority w:val="99"/>
    <w:semiHidden/>
    <w:rsid w:val="000130D1"/>
    <w:rPr>
      <w:b/>
      <w:bCs/>
    </w:rPr>
  </w:style>
  <w:style w:type="paragraph" w:styleId="afffd">
    <w:name w:val="annotation subject"/>
    <w:basedOn w:val="afffb"/>
    <w:next w:val="afffb"/>
    <w:link w:val="afffc"/>
    <w:uiPriority w:val="99"/>
    <w:semiHidden/>
    <w:rsid w:val="000130D1"/>
    <w:rPr>
      <w:b/>
      <w:bCs/>
    </w:rPr>
  </w:style>
  <w:style w:type="paragraph" w:styleId="1f5">
    <w:name w:val="toc 1"/>
    <w:basedOn w:val="a"/>
    <w:next w:val="a"/>
    <w:autoRedefine/>
    <w:rsid w:val="000130D1"/>
    <w:pPr>
      <w:widowControl w:val="0"/>
      <w:autoSpaceDE w:val="0"/>
      <w:autoSpaceDN w:val="0"/>
    </w:pPr>
    <w:rPr>
      <w:sz w:val="28"/>
      <w:szCs w:val="28"/>
    </w:rPr>
  </w:style>
</w:styles>
</file>

<file path=word/webSettings.xml><?xml version="1.0" encoding="utf-8"?>
<w:webSettings xmlns:r="http://schemas.openxmlformats.org/officeDocument/2006/relationships" xmlns:w="http://schemas.openxmlformats.org/wordprocessingml/2006/main">
  <w:divs>
    <w:div w:id="61025508">
      <w:bodyDiv w:val="1"/>
      <w:marLeft w:val="0"/>
      <w:marRight w:val="0"/>
      <w:marTop w:val="0"/>
      <w:marBottom w:val="0"/>
      <w:divBdr>
        <w:top w:val="none" w:sz="0" w:space="0" w:color="auto"/>
        <w:left w:val="none" w:sz="0" w:space="0" w:color="auto"/>
        <w:bottom w:val="none" w:sz="0" w:space="0" w:color="auto"/>
        <w:right w:val="none" w:sz="0" w:space="0" w:color="auto"/>
      </w:divBdr>
    </w:div>
    <w:div w:id="148451539">
      <w:bodyDiv w:val="1"/>
      <w:marLeft w:val="0"/>
      <w:marRight w:val="0"/>
      <w:marTop w:val="0"/>
      <w:marBottom w:val="0"/>
      <w:divBdr>
        <w:top w:val="none" w:sz="0" w:space="0" w:color="auto"/>
        <w:left w:val="none" w:sz="0" w:space="0" w:color="auto"/>
        <w:bottom w:val="none" w:sz="0" w:space="0" w:color="auto"/>
        <w:right w:val="none" w:sz="0" w:space="0" w:color="auto"/>
      </w:divBdr>
    </w:div>
    <w:div w:id="270749433">
      <w:bodyDiv w:val="1"/>
      <w:marLeft w:val="0"/>
      <w:marRight w:val="0"/>
      <w:marTop w:val="0"/>
      <w:marBottom w:val="0"/>
      <w:divBdr>
        <w:top w:val="none" w:sz="0" w:space="0" w:color="auto"/>
        <w:left w:val="none" w:sz="0" w:space="0" w:color="auto"/>
        <w:bottom w:val="none" w:sz="0" w:space="0" w:color="auto"/>
        <w:right w:val="none" w:sz="0" w:space="0" w:color="auto"/>
      </w:divBdr>
    </w:div>
    <w:div w:id="287594487">
      <w:bodyDiv w:val="1"/>
      <w:marLeft w:val="0"/>
      <w:marRight w:val="0"/>
      <w:marTop w:val="0"/>
      <w:marBottom w:val="0"/>
      <w:divBdr>
        <w:top w:val="none" w:sz="0" w:space="0" w:color="auto"/>
        <w:left w:val="none" w:sz="0" w:space="0" w:color="auto"/>
        <w:bottom w:val="none" w:sz="0" w:space="0" w:color="auto"/>
        <w:right w:val="none" w:sz="0" w:space="0" w:color="auto"/>
      </w:divBdr>
    </w:div>
    <w:div w:id="318073660">
      <w:bodyDiv w:val="1"/>
      <w:marLeft w:val="0"/>
      <w:marRight w:val="0"/>
      <w:marTop w:val="0"/>
      <w:marBottom w:val="0"/>
      <w:divBdr>
        <w:top w:val="none" w:sz="0" w:space="0" w:color="auto"/>
        <w:left w:val="none" w:sz="0" w:space="0" w:color="auto"/>
        <w:bottom w:val="none" w:sz="0" w:space="0" w:color="auto"/>
        <w:right w:val="none" w:sz="0" w:space="0" w:color="auto"/>
      </w:divBdr>
    </w:div>
    <w:div w:id="457384256">
      <w:bodyDiv w:val="1"/>
      <w:marLeft w:val="0"/>
      <w:marRight w:val="0"/>
      <w:marTop w:val="0"/>
      <w:marBottom w:val="0"/>
      <w:divBdr>
        <w:top w:val="none" w:sz="0" w:space="0" w:color="auto"/>
        <w:left w:val="none" w:sz="0" w:space="0" w:color="auto"/>
        <w:bottom w:val="none" w:sz="0" w:space="0" w:color="auto"/>
        <w:right w:val="none" w:sz="0" w:space="0" w:color="auto"/>
      </w:divBdr>
    </w:div>
    <w:div w:id="582881820">
      <w:bodyDiv w:val="1"/>
      <w:marLeft w:val="0"/>
      <w:marRight w:val="0"/>
      <w:marTop w:val="0"/>
      <w:marBottom w:val="0"/>
      <w:divBdr>
        <w:top w:val="none" w:sz="0" w:space="0" w:color="auto"/>
        <w:left w:val="none" w:sz="0" w:space="0" w:color="auto"/>
        <w:bottom w:val="none" w:sz="0" w:space="0" w:color="auto"/>
        <w:right w:val="none" w:sz="0" w:space="0" w:color="auto"/>
      </w:divBdr>
    </w:div>
    <w:div w:id="596524455">
      <w:bodyDiv w:val="1"/>
      <w:marLeft w:val="0"/>
      <w:marRight w:val="0"/>
      <w:marTop w:val="0"/>
      <w:marBottom w:val="0"/>
      <w:divBdr>
        <w:top w:val="none" w:sz="0" w:space="0" w:color="auto"/>
        <w:left w:val="none" w:sz="0" w:space="0" w:color="auto"/>
        <w:bottom w:val="none" w:sz="0" w:space="0" w:color="auto"/>
        <w:right w:val="none" w:sz="0" w:space="0" w:color="auto"/>
      </w:divBdr>
    </w:div>
    <w:div w:id="647633109">
      <w:bodyDiv w:val="1"/>
      <w:marLeft w:val="0"/>
      <w:marRight w:val="0"/>
      <w:marTop w:val="0"/>
      <w:marBottom w:val="0"/>
      <w:divBdr>
        <w:top w:val="none" w:sz="0" w:space="0" w:color="auto"/>
        <w:left w:val="none" w:sz="0" w:space="0" w:color="auto"/>
        <w:bottom w:val="none" w:sz="0" w:space="0" w:color="auto"/>
        <w:right w:val="none" w:sz="0" w:space="0" w:color="auto"/>
      </w:divBdr>
    </w:div>
    <w:div w:id="732580147">
      <w:bodyDiv w:val="1"/>
      <w:marLeft w:val="0"/>
      <w:marRight w:val="0"/>
      <w:marTop w:val="0"/>
      <w:marBottom w:val="0"/>
      <w:divBdr>
        <w:top w:val="none" w:sz="0" w:space="0" w:color="auto"/>
        <w:left w:val="none" w:sz="0" w:space="0" w:color="auto"/>
        <w:bottom w:val="none" w:sz="0" w:space="0" w:color="auto"/>
        <w:right w:val="none" w:sz="0" w:space="0" w:color="auto"/>
      </w:divBdr>
    </w:div>
    <w:div w:id="805513804">
      <w:bodyDiv w:val="1"/>
      <w:marLeft w:val="0"/>
      <w:marRight w:val="0"/>
      <w:marTop w:val="0"/>
      <w:marBottom w:val="0"/>
      <w:divBdr>
        <w:top w:val="none" w:sz="0" w:space="0" w:color="auto"/>
        <w:left w:val="none" w:sz="0" w:space="0" w:color="auto"/>
        <w:bottom w:val="none" w:sz="0" w:space="0" w:color="auto"/>
        <w:right w:val="none" w:sz="0" w:space="0" w:color="auto"/>
      </w:divBdr>
    </w:div>
    <w:div w:id="929894372">
      <w:bodyDiv w:val="1"/>
      <w:marLeft w:val="0"/>
      <w:marRight w:val="0"/>
      <w:marTop w:val="0"/>
      <w:marBottom w:val="0"/>
      <w:divBdr>
        <w:top w:val="none" w:sz="0" w:space="0" w:color="auto"/>
        <w:left w:val="none" w:sz="0" w:space="0" w:color="auto"/>
        <w:bottom w:val="none" w:sz="0" w:space="0" w:color="auto"/>
        <w:right w:val="none" w:sz="0" w:space="0" w:color="auto"/>
      </w:divBdr>
    </w:div>
    <w:div w:id="947617225">
      <w:bodyDiv w:val="1"/>
      <w:marLeft w:val="0"/>
      <w:marRight w:val="0"/>
      <w:marTop w:val="0"/>
      <w:marBottom w:val="0"/>
      <w:divBdr>
        <w:top w:val="none" w:sz="0" w:space="0" w:color="auto"/>
        <w:left w:val="none" w:sz="0" w:space="0" w:color="auto"/>
        <w:bottom w:val="none" w:sz="0" w:space="0" w:color="auto"/>
        <w:right w:val="none" w:sz="0" w:space="0" w:color="auto"/>
      </w:divBdr>
    </w:div>
    <w:div w:id="1095638841">
      <w:bodyDiv w:val="1"/>
      <w:marLeft w:val="0"/>
      <w:marRight w:val="0"/>
      <w:marTop w:val="0"/>
      <w:marBottom w:val="0"/>
      <w:divBdr>
        <w:top w:val="none" w:sz="0" w:space="0" w:color="auto"/>
        <w:left w:val="none" w:sz="0" w:space="0" w:color="auto"/>
        <w:bottom w:val="none" w:sz="0" w:space="0" w:color="auto"/>
        <w:right w:val="none" w:sz="0" w:space="0" w:color="auto"/>
      </w:divBdr>
    </w:div>
    <w:div w:id="1206140354">
      <w:bodyDiv w:val="1"/>
      <w:marLeft w:val="0"/>
      <w:marRight w:val="0"/>
      <w:marTop w:val="0"/>
      <w:marBottom w:val="0"/>
      <w:divBdr>
        <w:top w:val="none" w:sz="0" w:space="0" w:color="auto"/>
        <w:left w:val="none" w:sz="0" w:space="0" w:color="auto"/>
        <w:bottom w:val="none" w:sz="0" w:space="0" w:color="auto"/>
        <w:right w:val="none" w:sz="0" w:space="0" w:color="auto"/>
      </w:divBdr>
    </w:div>
    <w:div w:id="1212688187">
      <w:bodyDiv w:val="1"/>
      <w:marLeft w:val="0"/>
      <w:marRight w:val="0"/>
      <w:marTop w:val="0"/>
      <w:marBottom w:val="0"/>
      <w:divBdr>
        <w:top w:val="none" w:sz="0" w:space="0" w:color="auto"/>
        <w:left w:val="none" w:sz="0" w:space="0" w:color="auto"/>
        <w:bottom w:val="none" w:sz="0" w:space="0" w:color="auto"/>
        <w:right w:val="none" w:sz="0" w:space="0" w:color="auto"/>
      </w:divBdr>
    </w:div>
    <w:div w:id="1284536490">
      <w:bodyDiv w:val="1"/>
      <w:marLeft w:val="0"/>
      <w:marRight w:val="0"/>
      <w:marTop w:val="0"/>
      <w:marBottom w:val="0"/>
      <w:divBdr>
        <w:top w:val="none" w:sz="0" w:space="0" w:color="auto"/>
        <w:left w:val="none" w:sz="0" w:space="0" w:color="auto"/>
        <w:bottom w:val="none" w:sz="0" w:space="0" w:color="auto"/>
        <w:right w:val="none" w:sz="0" w:space="0" w:color="auto"/>
      </w:divBdr>
    </w:div>
    <w:div w:id="1338386816">
      <w:bodyDiv w:val="1"/>
      <w:marLeft w:val="0"/>
      <w:marRight w:val="0"/>
      <w:marTop w:val="0"/>
      <w:marBottom w:val="0"/>
      <w:divBdr>
        <w:top w:val="none" w:sz="0" w:space="0" w:color="auto"/>
        <w:left w:val="none" w:sz="0" w:space="0" w:color="auto"/>
        <w:bottom w:val="none" w:sz="0" w:space="0" w:color="auto"/>
        <w:right w:val="none" w:sz="0" w:space="0" w:color="auto"/>
      </w:divBdr>
    </w:div>
    <w:div w:id="1356881797">
      <w:bodyDiv w:val="1"/>
      <w:marLeft w:val="0"/>
      <w:marRight w:val="0"/>
      <w:marTop w:val="0"/>
      <w:marBottom w:val="0"/>
      <w:divBdr>
        <w:top w:val="none" w:sz="0" w:space="0" w:color="auto"/>
        <w:left w:val="none" w:sz="0" w:space="0" w:color="auto"/>
        <w:bottom w:val="none" w:sz="0" w:space="0" w:color="auto"/>
        <w:right w:val="none" w:sz="0" w:space="0" w:color="auto"/>
      </w:divBdr>
    </w:div>
    <w:div w:id="1473057707">
      <w:bodyDiv w:val="1"/>
      <w:marLeft w:val="0"/>
      <w:marRight w:val="0"/>
      <w:marTop w:val="0"/>
      <w:marBottom w:val="0"/>
      <w:divBdr>
        <w:top w:val="none" w:sz="0" w:space="0" w:color="auto"/>
        <w:left w:val="none" w:sz="0" w:space="0" w:color="auto"/>
        <w:bottom w:val="none" w:sz="0" w:space="0" w:color="auto"/>
        <w:right w:val="none" w:sz="0" w:space="0" w:color="auto"/>
      </w:divBdr>
    </w:div>
    <w:div w:id="1515925749">
      <w:bodyDiv w:val="1"/>
      <w:marLeft w:val="0"/>
      <w:marRight w:val="0"/>
      <w:marTop w:val="0"/>
      <w:marBottom w:val="0"/>
      <w:divBdr>
        <w:top w:val="none" w:sz="0" w:space="0" w:color="auto"/>
        <w:left w:val="none" w:sz="0" w:space="0" w:color="auto"/>
        <w:bottom w:val="none" w:sz="0" w:space="0" w:color="auto"/>
        <w:right w:val="none" w:sz="0" w:space="0" w:color="auto"/>
      </w:divBdr>
    </w:div>
    <w:div w:id="1588541476">
      <w:bodyDiv w:val="1"/>
      <w:marLeft w:val="0"/>
      <w:marRight w:val="0"/>
      <w:marTop w:val="0"/>
      <w:marBottom w:val="0"/>
      <w:divBdr>
        <w:top w:val="none" w:sz="0" w:space="0" w:color="auto"/>
        <w:left w:val="none" w:sz="0" w:space="0" w:color="auto"/>
        <w:bottom w:val="none" w:sz="0" w:space="0" w:color="auto"/>
        <w:right w:val="none" w:sz="0" w:space="0" w:color="auto"/>
      </w:divBdr>
    </w:div>
    <w:div w:id="1644695665">
      <w:bodyDiv w:val="1"/>
      <w:marLeft w:val="0"/>
      <w:marRight w:val="0"/>
      <w:marTop w:val="0"/>
      <w:marBottom w:val="0"/>
      <w:divBdr>
        <w:top w:val="none" w:sz="0" w:space="0" w:color="auto"/>
        <w:left w:val="none" w:sz="0" w:space="0" w:color="auto"/>
        <w:bottom w:val="none" w:sz="0" w:space="0" w:color="auto"/>
        <w:right w:val="none" w:sz="0" w:space="0" w:color="auto"/>
      </w:divBdr>
    </w:div>
    <w:div w:id="1651442311">
      <w:bodyDiv w:val="1"/>
      <w:marLeft w:val="0"/>
      <w:marRight w:val="0"/>
      <w:marTop w:val="0"/>
      <w:marBottom w:val="0"/>
      <w:divBdr>
        <w:top w:val="none" w:sz="0" w:space="0" w:color="auto"/>
        <w:left w:val="none" w:sz="0" w:space="0" w:color="auto"/>
        <w:bottom w:val="none" w:sz="0" w:space="0" w:color="auto"/>
        <w:right w:val="none" w:sz="0" w:space="0" w:color="auto"/>
      </w:divBdr>
    </w:div>
    <w:div w:id="1658920859">
      <w:bodyDiv w:val="1"/>
      <w:marLeft w:val="0"/>
      <w:marRight w:val="0"/>
      <w:marTop w:val="0"/>
      <w:marBottom w:val="0"/>
      <w:divBdr>
        <w:top w:val="none" w:sz="0" w:space="0" w:color="auto"/>
        <w:left w:val="none" w:sz="0" w:space="0" w:color="auto"/>
        <w:bottom w:val="none" w:sz="0" w:space="0" w:color="auto"/>
        <w:right w:val="none" w:sz="0" w:space="0" w:color="auto"/>
      </w:divBdr>
    </w:div>
    <w:div w:id="1700085498">
      <w:bodyDiv w:val="1"/>
      <w:marLeft w:val="0"/>
      <w:marRight w:val="0"/>
      <w:marTop w:val="0"/>
      <w:marBottom w:val="0"/>
      <w:divBdr>
        <w:top w:val="none" w:sz="0" w:space="0" w:color="auto"/>
        <w:left w:val="none" w:sz="0" w:space="0" w:color="auto"/>
        <w:bottom w:val="none" w:sz="0" w:space="0" w:color="auto"/>
        <w:right w:val="none" w:sz="0" w:space="0" w:color="auto"/>
      </w:divBdr>
    </w:div>
    <w:div w:id="1729648461">
      <w:bodyDiv w:val="1"/>
      <w:marLeft w:val="0"/>
      <w:marRight w:val="0"/>
      <w:marTop w:val="0"/>
      <w:marBottom w:val="0"/>
      <w:divBdr>
        <w:top w:val="none" w:sz="0" w:space="0" w:color="auto"/>
        <w:left w:val="none" w:sz="0" w:space="0" w:color="auto"/>
        <w:bottom w:val="none" w:sz="0" w:space="0" w:color="auto"/>
        <w:right w:val="none" w:sz="0" w:space="0" w:color="auto"/>
      </w:divBdr>
    </w:div>
    <w:div w:id="1874689154">
      <w:bodyDiv w:val="1"/>
      <w:marLeft w:val="0"/>
      <w:marRight w:val="0"/>
      <w:marTop w:val="0"/>
      <w:marBottom w:val="0"/>
      <w:divBdr>
        <w:top w:val="none" w:sz="0" w:space="0" w:color="auto"/>
        <w:left w:val="none" w:sz="0" w:space="0" w:color="auto"/>
        <w:bottom w:val="none" w:sz="0" w:space="0" w:color="auto"/>
        <w:right w:val="none" w:sz="0" w:space="0" w:color="auto"/>
      </w:divBdr>
    </w:div>
    <w:div w:id="1905024110">
      <w:bodyDiv w:val="1"/>
      <w:marLeft w:val="0"/>
      <w:marRight w:val="0"/>
      <w:marTop w:val="0"/>
      <w:marBottom w:val="0"/>
      <w:divBdr>
        <w:top w:val="none" w:sz="0" w:space="0" w:color="auto"/>
        <w:left w:val="none" w:sz="0" w:space="0" w:color="auto"/>
        <w:bottom w:val="none" w:sz="0" w:space="0" w:color="auto"/>
        <w:right w:val="none" w:sz="0" w:space="0" w:color="auto"/>
      </w:divBdr>
    </w:div>
    <w:div w:id="1938440631">
      <w:bodyDiv w:val="1"/>
      <w:marLeft w:val="0"/>
      <w:marRight w:val="0"/>
      <w:marTop w:val="0"/>
      <w:marBottom w:val="0"/>
      <w:divBdr>
        <w:top w:val="none" w:sz="0" w:space="0" w:color="auto"/>
        <w:left w:val="none" w:sz="0" w:space="0" w:color="auto"/>
        <w:bottom w:val="none" w:sz="0" w:space="0" w:color="auto"/>
        <w:right w:val="none" w:sz="0" w:space="0" w:color="auto"/>
      </w:divBdr>
    </w:div>
    <w:div w:id="2043550540">
      <w:bodyDiv w:val="1"/>
      <w:marLeft w:val="0"/>
      <w:marRight w:val="0"/>
      <w:marTop w:val="0"/>
      <w:marBottom w:val="0"/>
      <w:divBdr>
        <w:top w:val="none" w:sz="0" w:space="0" w:color="auto"/>
        <w:left w:val="none" w:sz="0" w:space="0" w:color="auto"/>
        <w:bottom w:val="none" w:sz="0" w:space="0" w:color="auto"/>
        <w:right w:val="none" w:sz="0" w:space="0" w:color="auto"/>
      </w:divBdr>
    </w:div>
    <w:div w:id="2062512941">
      <w:bodyDiv w:val="1"/>
      <w:marLeft w:val="0"/>
      <w:marRight w:val="0"/>
      <w:marTop w:val="0"/>
      <w:marBottom w:val="0"/>
      <w:divBdr>
        <w:top w:val="none" w:sz="0" w:space="0" w:color="auto"/>
        <w:left w:val="none" w:sz="0" w:space="0" w:color="auto"/>
        <w:bottom w:val="none" w:sz="0" w:space="0" w:color="auto"/>
        <w:right w:val="none" w:sz="0" w:space="0" w:color="auto"/>
      </w:divBdr>
    </w:div>
    <w:div w:id="21364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B27B-A770-46C3-9ADF-E9B73593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18</Pages>
  <Words>3741</Words>
  <Characters>25928</Characters>
  <Application>Microsoft Office Word</Application>
  <DocSecurity>0</DocSecurity>
  <Lines>216</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29610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sag-kf</cp:lastModifiedBy>
  <cp:revision>9</cp:revision>
  <cp:lastPrinted>2018-01-11T06:24:00Z</cp:lastPrinted>
  <dcterms:created xsi:type="dcterms:W3CDTF">2017-12-14T09:03:00Z</dcterms:created>
  <dcterms:modified xsi:type="dcterms:W3CDTF">2018-01-11T06:33:00Z</dcterms:modified>
</cp:coreProperties>
</file>