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a4"/>
          <w:rFonts w:ascii="Arial" w:hAnsi="Arial" w:cs="Arial"/>
          <w:color w:val="6B6B6B"/>
          <w:sz w:val="21"/>
          <w:szCs w:val="21"/>
        </w:rPr>
        <w:t>ПОЛОЖЕНИЕ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a4"/>
          <w:rFonts w:ascii="Arial" w:hAnsi="Arial" w:cs="Arial"/>
          <w:color w:val="6B6B6B"/>
          <w:sz w:val="21"/>
          <w:szCs w:val="21"/>
        </w:rPr>
        <w:t>о VIII ежегодном открытом конкурсе «Петербургский чиновник»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1. Учредителем ежегодного открытого конкурса «Петербургский чиновник», проходящего в 2019 году в рамках интернет-проекта «Открытый Петербург», (далее – Конкурс) является Северо-Западный институт управления Российской академии народного хозяйства и государственной службы при Президенте Российской Федерации (далее – Северо-Западный институт управления РАНХиГС).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2. Партнерами по проведению конкурса являются Администрация Губернатора Санкт-Петербурга и Правительство Ленинградской области, Общественные палаты Санкт-Петербурга и Ленинградской области. К организации и проведению конкурса Оргкомитет может привлекать иных партнеров из числа органов власти, общественных организаций, средств массовой информации, независимых экспертов.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3. Организацию конкурса осуществляет Оргкомитет конкурса, формируемый Учредителем Конкурса. В состав Оргкомитета входят представители Северо-Западного института управления РАНХиГС, Администрации Губернатора Санкт-Петербурга, Правительства Ленинградской области, Государственного Эрмитажа.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4. Конкурс проводится в целях вовлечения всех граждан в процесс общественной оценки деятельности администрации города для повышения уровня ответственности, исполнительности, реализации новых проектов, направленных на повышение качества жизни жителей города или области.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5. Задачи Конкурса: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— выявить мнения жителей по актуальным вопросам Санкт-Петербурга и Ленинградской области;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— сравнить результаты деятельности администраций районов и муниципальных образований Санкт-Петербурга и Ленинградской и использовать полученную информацию для улучшения качества жизни и предоставляемых услуг, формирования стандартов компетенций эффективного государственного и муниципального служащего, а также совершенствования программ подготовки кадров государственной и муниципальной службы и программ их дополнительного профессионального образования;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— сделать Конкурс инструментом публичной оценки служебной деятельности государственных и муниципальных служащих;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— выявить и поощрить лучших руководителей районов и муниципальных образований города и области, получивших в ходе Конкурса высокую оценку общественности;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— повысить открытость и прозрачность государственной гражданской службы, способствовать повышению информированности населения о деятельности органов власти;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— наладить диалог между населением и органами власти;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6. Конкурс проводится по четырём номинациям: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Style w:val="a4"/>
          <w:rFonts w:ascii="Arial" w:hAnsi="Arial" w:cs="Arial"/>
          <w:color w:val="6B6B6B"/>
          <w:sz w:val="21"/>
          <w:szCs w:val="21"/>
        </w:rPr>
        <w:t>Лучший район Санкт-Петербурга</w:t>
      </w:r>
      <w:r>
        <w:rPr>
          <w:rFonts w:ascii="Arial" w:hAnsi="Arial" w:cs="Arial"/>
          <w:color w:val="6B6B6B"/>
          <w:sz w:val="21"/>
          <w:szCs w:val="21"/>
        </w:rPr>
        <w:t> (участвуют все администрации районов Санкт-Петербурга).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Style w:val="a4"/>
          <w:rFonts w:ascii="Arial" w:hAnsi="Arial" w:cs="Arial"/>
          <w:color w:val="6B6B6B"/>
          <w:sz w:val="21"/>
          <w:szCs w:val="21"/>
        </w:rPr>
        <w:t>Лучшее муниципальное образование Санкт-Петербурга</w:t>
      </w:r>
      <w:r>
        <w:rPr>
          <w:rFonts w:ascii="Arial" w:hAnsi="Arial" w:cs="Arial"/>
          <w:color w:val="6B6B6B"/>
          <w:sz w:val="21"/>
          <w:szCs w:val="21"/>
        </w:rPr>
        <w:t> (участвуют все администрации муниципальных образований Санкт-Петербурга).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Style w:val="a4"/>
          <w:rFonts w:ascii="Arial" w:hAnsi="Arial" w:cs="Arial"/>
          <w:color w:val="6B6B6B"/>
          <w:sz w:val="21"/>
          <w:szCs w:val="21"/>
        </w:rPr>
        <w:t>Лучший район Ленинградской области</w:t>
      </w:r>
      <w:r>
        <w:rPr>
          <w:rFonts w:ascii="Arial" w:hAnsi="Arial" w:cs="Arial"/>
          <w:color w:val="6B6B6B"/>
          <w:sz w:val="21"/>
          <w:szCs w:val="21"/>
        </w:rPr>
        <w:t> (участвуют все администрации районов Ленинградской области).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Style w:val="a4"/>
          <w:rFonts w:ascii="Arial" w:hAnsi="Arial" w:cs="Arial"/>
          <w:color w:val="6B6B6B"/>
          <w:sz w:val="21"/>
          <w:szCs w:val="21"/>
        </w:rPr>
        <w:t>Лучшее муниципальное образование Ленинградской области</w:t>
      </w:r>
      <w:r>
        <w:rPr>
          <w:rFonts w:ascii="Arial" w:hAnsi="Arial" w:cs="Arial"/>
          <w:color w:val="6B6B6B"/>
          <w:sz w:val="21"/>
          <w:szCs w:val="21"/>
        </w:rPr>
        <w:t> (участвуют все администрации муниципальных образований Ленинградской области).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7. Для проведения Конкурса Учредителем ведется официальный информационный ресурс (сайт) Конкурса в информационно-телекоммуникационной сети Интернет  </w:t>
      </w:r>
      <w:r>
        <w:rPr>
          <w:rStyle w:val="a4"/>
          <w:rFonts w:ascii="Arial" w:hAnsi="Arial" w:cs="Arial"/>
          <w:color w:val="6B6B6B"/>
          <w:sz w:val="21"/>
          <w:szCs w:val="21"/>
        </w:rPr>
        <w:t>открытыйпетербург.рф</w:t>
      </w:r>
      <w:r>
        <w:rPr>
          <w:rFonts w:ascii="Arial" w:hAnsi="Arial" w:cs="Arial"/>
          <w:color w:val="6B6B6B"/>
          <w:sz w:val="21"/>
          <w:szCs w:val="21"/>
        </w:rPr>
        <w:t>.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lastRenderedPageBreak/>
        <w:t>8. Выдвижение кандидатов для участия в Конкурсе проходит через официальный сайт Конкурса </w:t>
      </w:r>
      <w:r>
        <w:rPr>
          <w:rStyle w:val="a4"/>
          <w:rFonts w:ascii="Arial" w:hAnsi="Arial" w:cs="Arial"/>
          <w:color w:val="6B6B6B"/>
          <w:sz w:val="21"/>
          <w:szCs w:val="21"/>
        </w:rPr>
        <w:t>открытыйпетербург.рф</w:t>
      </w:r>
      <w:r>
        <w:rPr>
          <w:rFonts w:ascii="Arial" w:hAnsi="Arial" w:cs="Arial"/>
          <w:color w:val="6B6B6B"/>
          <w:sz w:val="21"/>
          <w:szCs w:val="21"/>
        </w:rPr>
        <w:t>, на котором размещается информация об администрации районов и муниципальных образований Санкт-Петербурга и Ленинградской области.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9. Электронное голосование за районы и муниципальные образования Санкт-Петербурга и Ленинградской области проходит с момента старта Конкурса </w:t>
      </w:r>
      <w:r>
        <w:rPr>
          <w:rStyle w:val="a4"/>
          <w:rFonts w:ascii="Arial" w:hAnsi="Arial" w:cs="Arial"/>
          <w:color w:val="6B6B6B"/>
          <w:sz w:val="21"/>
          <w:szCs w:val="21"/>
        </w:rPr>
        <w:t>1 апреля 2019 года</w:t>
      </w:r>
      <w:r>
        <w:rPr>
          <w:rFonts w:ascii="Arial" w:hAnsi="Arial" w:cs="Arial"/>
          <w:color w:val="6B6B6B"/>
          <w:sz w:val="21"/>
          <w:szCs w:val="21"/>
        </w:rPr>
        <w:t> до завершения голосования </w:t>
      </w:r>
      <w:r>
        <w:rPr>
          <w:rStyle w:val="a4"/>
          <w:rFonts w:ascii="Arial" w:hAnsi="Arial" w:cs="Arial"/>
          <w:color w:val="6B6B6B"/>
          <w:sz w:val="21"/>
          <w:szCs w:val="21"/>
        </w:rPr>
        <w:t>12 июня 2019 года</w:t>
      </w:r>
      <w:r>
        <w:rPr>
          <w:rFonts w:ascii="Arial" w:hAnsi="Arial" w:cs="Arial"/>
          <w:color w:val="6B6B6B"/>
          <w:sz w:val="21"/>
          <w:szCs w:val="21"/>
        </w:rPr>
        <w:t>.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10. Победитель Конкурса в каждой номинации определяется в 2 этапа.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10.1 Первый этап — общественное голосование на официальном сайте конкурса, по итогам которого районы и муниципальные образования, набравшие наибольшее количество голосов в конкретной номинации по одному из 8 критериев становятся победителями конкурса.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10.2 Второй этап — определение победителей Конкурса экспертным советом из числа участников.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Оргкомитет Конкурса вправе учреждать специальные призы для участников Конкурса.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11. Церемония награждения победителей приурочена к учрежденному ООН Дню государственной службы, отмечаемому ежегодно </w:t>
      </w:r>
      <w:r>
        <w:rPr>
          <w:rStyle w:val="a4"/>
          <w:rFonts w:ascii="Arial" w:hAnsi="Arial" w:cs="Arial"/>
          <w:color w:val="6B6B6B"/>
          <w:sz w:val="21"/>
          <w:szCs w:val="21"/>
        </w:rPr>
        <w:t>23 июня</w:t>
      </w:r>
      <w:r>
        <w:rPr>
          <w:rFonts w:ascii="Arial" w:hAnsi="Arial" w:cs="Arial"/>
          <w:color w:val="6B6B6B"/>
          <w:sz w:val="21"/>
          <w:szCs w:val="21"/>
        </w:rPr>
        <w:t>.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Для награждения победителей Конкурса оргкомитет учреждает специальный приз Конкурса.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Информация о результатах Конкурса размещается на сайте Конкурса, сайте Северо-Западного института управления РАНХиГС.</w:t>
      </w:r>
    </w:p>
    <w:p w:rsidR="00A64C0C" w:rsidRDefault="00A64C0C" w:rsidP="00A64C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 </w:t>
      </w:r>
    </w:p>
    <w:p w:rsidR="00A8590F" w:rsidRDefault="00A8590F">
      <w:bookmarkStart w:id="0" w:name="_GoBack"/>
      <w:bookmarkEnd w:id="0"/>
    </w:p>
    <w:sectPr w:rsidR="00A8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0C"/>
    <w:rsid w:val="00A64C0C"/>
    <w:rsid w:val="00A8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584D5-D1F7-4AEE-A809-D0D311B5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1</cp:revision>
  <dcterms:created xsi:type="dcterms:W3CDTF">2019-04-08T06:21:00Z</dcterms:created>
  <dcterms:modified xsi:type="dcterms:W3CDTF">2019-04-08T06:21:00Z</dcterms:modified>
</cp:coreProperties>
</file>