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B3" w:rsidRDefault="00CD75B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D75B3" w:rsidRDefault="00CD75B3">
      <w:pPr>
        <w:pStyle w:val="ConsPlusNormal"/>
        <w:outlineLvl w:val="0"/>
      </w:pPr>
    </w:p>
    <w:p w:rsidR="00CD75B3" w:rsidRDefault="00CD75B3">
      <w:pPr>
        <w:pStyle w:val="ConsPlusTitle"/>
        <w:jc w:val="center"/>
        <w:outlineLvl w:val="0"/>
      </w:pPr>
      <w:r>
        <w:t>КОМИТЕТ ФИНАНСОВ ЛЕНИНГРАДСКОЙ ОБЛАСТИ</w:t>
      </w:r>
    </w:p>
    <w:p w:rsidR="00CD75B3" w:rsidRDefault="00CD75B3">
      <w:pPr>
        <w:pStyle w:val="ConsPlusTitle"/>
        <w:jc w:val="center"/>
      </w:pPr>
    </w:p>
    <w:p w:rsidR="00CD75B3" w:rsidRDefault="00CD75B3">
      <w:pPr>
        <w:pStyle w:val="ConsPlusTitle"/>
        <w:jc w:val="center"/>
      </w:pPr>
      <w:r>
        <w:t>ПРИКАЗ</w:t>
      </w:r>
    </w:p>
    <w:p w:rsidR="00CD75B3" w:rsidRDefault="00CD75B3">
      <w:pPr>
        <w:pStyle w:val="ConsPlusTitle"/>
        <w:jc w:val="center"/>
      </w:pPr>
      <w:r>
        <w:t>от 4 мая 2018 г. N 18-02/01-15-41</w:t>
      </w:r>
    </w:p>
    <w:p w:rsidR="00CD75B3" w:rsidRDefault="00CD75B3">
      <w:pPr>
        <w:pStyle w:val="ConsPlusTitle"/>
        <w:jc w:val="center"/>
      </w:pPr>
    </w:p>
    <w:p w:rsidR="00CD75B3" w:rsidRDefault="00CD75B3">
      <w:pPr>
        <w:pStyle w:val="ConsPlusTitle"/>
        <w:jc w:val="center"/>
      </w:pPr>
      <w:r>
        <w:t>О ПРОВЕДЕНИИ КОНКУРСА ПРОЕКТОВ ПО ПРЕДСТАВЛЕНИЮ</w:t>
      </w:r>
    </w:p>
    <w:p w:rsidR="00CD75B3" w:rsidRDefault="00CD75B3">
      <w:pPr>
        <w:pStyle w:val="ConsPlusTitle"/>
        <w:jc w:val="center"/>
      </w:pPr>
      <w:r>
        <w:t>БЮДЖЕТА ДЛЯ ГРАЖДАН</w:t>
      </w:r>
    </w:p>
    <w:p w:rsidR="00CD75B3" w:rsidRDefault="00CD75B3">
      <w:pPr>
        <w:pStyle w:val="ConsPlusNormal"/>
        <w:jc w:val="center"/>
      </w:pPr>
    </w:p>
    <w:p w:rsidR="00CD75B3" w:rsidRDefault="00CD75B3">
      <w:pPr>
        <w:pStyle w:val="ConsPlusNormal"/>
        <w:ind w:firstLine="540"/>
        <w:jc w:val="both"/>
      </w:pPr>
      <w:r>
        <w:t>В целях выявления и распространения лучших практик представления бюджетов публично-правовых образований в формате, обеспечивающем открытость и доступность для граждан информации об управлении общественными финансами, приказываю:</w:t>
      </w:r>
    </w:p>
    <w:p w:rsidR="00CD75B3" w:rsidRDefault="00CD75B3">
      <w:pPr>
        <w:pStyle w:val="ConsPlusNormal"/>
        <w:ind w:firstLine="540"/>
        <w:jc w:val="both"/>
      </w:pPr>
    </w:p>
    <w:p w:rsidR="00CD75B3" w:rsidRDefault="00CD75B3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конкурсе проектов по представлению бюджета для граждан (далее - Конкурс) в соответствии с Приложением 1.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63" w:history="1">
        <w:r>
          <w:rPr>
            <w:color w:val="0000FF"/>
          </w:rPr>
          <w:t>методику</w:t>
        </w:r>
      </w:hyperlink>
      <w:r>
        <w:t xml:space="preserve"> оценки заявок на участие в Конкурсе в соответствии с Приложением 2.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233" w:history="1">
        <w:r>
          <w:rPr>
            <w:color w:val="0000FF"/>
          </w:rPr>
          <w:t>объявление</w:t>
        </w:r>
      </w:hyperlink>
      <w:r>
        <w:t xml:space="preserve"> о Конкурсе в соответствии с Приложением 3.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271" w:history="1">
        <w:r>
          <w:rPr>
            <w:color w:val="0000FF"/>
          </w:rPr>
          <w:t>Содержание</w:t>
        </w:r>
      </w:hyperlink>
      <w:r>
        <w:t xml:space="preserve"> конкурсных заданий по номинациям в соответствии с Приложением 4.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5. Отделу внедрения механизмов "Открытого бюджета" обеспечить организацию проведения Конкурса в 2018 году и размещение информации о Конкурсе на портале "Открытый бюджет" Ленинградской области.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6. Отделу автоматизации систем финансовых расчетов и сводной отчетности обеспечить размещение информации о Конкурсе на официальном сайте Комитета финансов Ленинградской области.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председателя комитета финансов Ленинградской области Михайлову Е.А.</w:t>
      </w:r>
    </w:p>
    <w:p w:rsidR="00CD75B3" w:rsidRDefault="00CD75B3">
      <w:pPr>
        <w:pStyle w:val="ConsPlusNormal"/>
        <w:jc w:val="right"/>
      </w:pPr>
    </w:p>
    <w:p w:rsidR="00CD75B3" w:rsidRDefault="00CD75B3">
      <w:pPr>
        <w:pStyle w:val="ConsPlusNormal"/>
        <w:jc w:val="right"/>
      </w:pPr>
      <w:r>
        <w:t>Первый заместитель председателя</w:t>
      </w:r>
    </w:p>
    <w:p w:rsidR="00CD75B3" w:rsidRDefault="00CD75B3">
      <w:pPr>
        <w:pStyle w:val="ConsPlusNormal"/>
        <w:jc w:val="right"/>
      </w:pPr>
      <w:r>
        <w:t>комитета финансов Ленинградской области</w:t>
      </w:r>
    </w:p>
    <w:p w:rsidR="00CD75B3" w:rsidRDefault="00CD75B3">
      <w:pPr>
        <w:pStyle w:val="ConsPlusNormal"/>
        <w:jc w:val="right"/>
      </w:pPr>
      <w:r>
        <w:t>И.Г.Нюнин</w:t>
      </w:r>
    </w:p>
    <w:p w:rsidR="00CD75B3" w:rsidRDefault="00CD75B3">
      <w:pPr>
        <w:pStyle w:val="ConsPlusNormal"/>
        <w:jc w:val="right"/>
      </w:pPr>
    </w:p>
    <w:p w:rsidR="00CD75B3" w:rsidRDefault="00CD75B3">
      <w:pPr>
        <w:pStyle w:val="ConsPlusNormal"/>
        <w:jc w:val="right"/>
      </w:pPr>
    </w:p>
    <w:p w:rsidR="00CD75B3" w:rsidRDefault="00CD75B3">
      <w:pPr>
        <w:pStyle w:val="ConsPlusNormal"/>
        <w:jc w:val="right"/>
      </w:pPr>
    </w:p>
    <w:p w:rsidR="00CD75B3" w:rsidRDefault="00CD75B3">
      <w:pPr>
        <w:pStyle w:val="ConsPlusNormal"/>
        <w:jc w:val="right"/>
      </w:pPr>
    </w:p>
    <w:p w:rsidR="00CD75B3" w:rsidRDefault="00CD75B3">
      <w:pPr>
        <w:pStyle w:val="ConsPlusNormal"/>
        <w:jc w:val="right"/>
      </w:pPr>
    </w:p>
    <w:p w:rsidR="00CD75B3" w:rsidRDefault="00CD75B3">
      <w:pPr>
        <w:pStyle w:val="ConsPlusNormal"/>
        <w:jc w:val="right"/>
        <w:outlineLvl w:val="0"/>
      </w:pPr>
      <w:r>
        <w:t>УТВЕРЖДЕНО</w:t>
      </w:r>
    </w:p>
    <w:p w:rsidR="00CD75B3" w:rsidRDefault="00CD75B3">
      <w:pPr>
        <w:pStyle w:val="ConsPlusNormal"/>
        <w:jc w:val="right"/>
      </w:pPr>
      <w:r>
        <w:t>приказом</w:t>
      </w:r>
    </w:p>
    <w:p w:rsidR="00CD75B3" w:rsidRDefault="00CD75B3">
      <w:pPr>
        <w:pStyle w:val="ConsPlusNormal"/>
        <w:jc w:val="right"/>
      </w:pPr>
      <w:r>
        <w:t>Комитета финансов</w:t>
      </w:r>
    </w:p>
    <w:p w:rsidR="00CD75B3" w:rsidRDefault="00CD75B3">
      <w:pPr>
        <w:pStyle w:val="ConsPlusNormal"/>
        <w:jc w:val="right"/>
      </w:pPr>
      <w:r>
        <w:t>Ленинградской области</w:t>
      </w:r>
    </w:p>
    <w:p w:rsidR="00CD75B3" w:rsidRDefault="00CD75B3">
      <w:pPr>
        <w:pStyle w:val="ConsPlusNormal"/>
        <w:jc w:val="right"/>
      </w:pPr>
      <w:r>
        <w:t>от 04.05.2018 N 18-02/01-15-41</w:t>
      </w:r>
    </w:p>
    <w:p w:rsidR="00CD75B3" w:rsidRDefault="00CD75B3">
      <w:pPr>
        <w:pStyle w:val="ConsPlusNormal"/>
        <w:jc w:val="right"/>
      </w:pPr>
      <w:r>
        <w:t>(приложение 1)</w:t>
      </w:r>
    </w:p>
    <w:p w:rsidR="00CD75B3" w:rsidRDefault="00CD75B3">
      <w:pPr>
        <w:pStyle w:val="ConsPlusNormal"/>
        <w:jc w:val="center"/>
      </w:pPr>
    </w:p>
    <w:p w:rsidR="00CD75B3" w:rsidRDefault="00CD75B3">
      <w:pPr>
        <w:pStyle w:val="ConsPlusTitle"/>
        <w:jc w:val="center"/>
      </w:pPr>
      <w:bookmarkStart w:id="0" w:name="P34"/>
      <w:bookmarkEnd w:id="0"/>
      <w:r>
        <w:t>ПОЛОЖЕНИЕ</w:t>
      </w:r>
    </w:p>
    <w:p w:rsidR="00CD75B3" w:rsidRDefault="00CD75B3">
      <w:pPr>
        <w:pStyle w:val="ConsPlusTitle"/>
        <w:jc w:val="center"/>
      </w:pPr>
      <w:r>
        <w:t>О КОНКУРСЕ ПРОЕКТОВ ПО ПРЕДСТАВЛЕНИЮ БЮДЖЕТА ДЛЯ ГРАЖДАН</w:t>
      </w:r>
    </w:p>
    <w:p w:rsidR="00CD75B3" w:rsidRDefault="00CD75B3">
      <w:pPr>
        <w:pStyle w:val="ConsPlusNormal"/>
        <w:ind w:firstLine="540"/>
        <w:jc w:val="both"/>
      </w:pPr>
    </w:p>
    <w:p w:rsidR="00CD75B3" w:rsidRDefault="00CD75B3">
      <w:pPr>
        <w:pStyle w:val="ConsPlusNormal"/>
        <w:jc w:val="center"/>
        <w:outlineLvl w:val="1"/>
      </w:pPr>
      <w:r>
        <w:lastRenderedPageBreak/>
        <w:t>I. Общие положения</w:t>
      </w:r>
    </w:p>
    <w:p w:rsidR="00CD75B3" w:rsidRDefault="00CD75B3">
      <w:pPr>
        <w:pStyle w:val="ConsPlusNormal"/>
        <w:jc w:val="center"/>
      </w:pPr>
    </w:p>
    <w:p w:rsidR="00CD75B3" w:rsidRDefault="00CD75B3">
      <w:pPr>
        <w:pStyle w:val="ConsPlusNormal"/>
        <w:ind w:firstLine="540"/>
        <w:jc w:val="both"/>
      </w:pPr>
      <w:r>
        <w:t>1.1. Конкурс проектов по представлению бюджета для граждан (далее - Конкурс) проводится в целях выявления и распространения лучшей практики формирования бюджета публично-правового образования в формате, обеспечивающем открытость и доступность для граждан информации об управлении общественными финансами.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1.2. Организатором Конкурса является Комитет финансов Ленинградской области (далее - Организатор Конкурса).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Участниками Конкурса могут быть физические и юридические лица. Конкурсный проект может участвовать в нескольких номинациях, при этом участник представляет только одну заявку с указанием в ней соответствующих номинаций. Не допускается представление одного и того же проекта для участия в Конкурсе одновременно от физического и юридического лица. Конкурсы в каждой номинации среди физических и среди юридических лиц проводятся отдельно.</w:t>
      </w:r>
    </w:p>
    <w:p w:rsidR="00CD75B3" w:rsidRDefault="00CD75B3">
      <w:pPr>
        <w:spacing w:after="1"/>
      </w:pPr>
    </w:p>
    <w:tbl>
      <w:tblPr>
        <w:tblW w:w="93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5"/>
      </w:tblGrid>
      <w:tr w:rsidR="00CD75B3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75B3" w:rsidRDefault="00CD75B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D75B3" w:rsidRDefault="00CD75B3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CD75B3" w:rsidRDefault="00CD75B3">
      <w:pPr>
        <w:pStyle w:val="ConsPlusNormal"/>
        <w:spacing w:before="280"/>
        <w:ind w:firstLine="540"/>
        <w:jc w:val="both"/>
      </w:pPr>
      <w:r>
        <w:t xml:space="preserve">1.4. Предметом Конкурса является разработка проекта по представлению информации о бюджете в понятной и доступной форме, соответствующего установленным в </w:t>
      </w:r>
      <w:hyperlink w:anchor="P163" w:history="1">
        <w:r>
          <w:rPr>
            <w:color w:val="0000FF"/>
          </w:rPr>
          <w:t>Методике</w:t>
        </w:r>
      </w:hyperlink>
      <w:r>
        <w:t xml:space="preserve"> оценки заявок на участие в Конкурсе требованиям (далее - Конкурсный проект).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 xml:space="preserve">Определение победителей Конкурса осуществляется Конкурсной комиссией на основании </w:t>
      </w:r>
      <w:hyperlink w:anchor="P163" w:history="1">
        <w:r>
          <w:rPr>
            <w:color w:val="0000FF"/>
          </w:rPr>
          <w:t>Методики</w:t>
        </w:r>
      </w:hyperlink>
      <w:r>
        <w:t xml:space="preserve"> оценки заявок на участие в Конкурсе. Победители Конкурса определяются обособленно в категориях физические лица и юридические лица отдельно в каждой номинации.</w:t>
      </w:r>
    </w:p>
    <w:p w:rsidR="00CD75B3" w:rsidRDefault="00CD75B3">
      <w:pPr>
        <w:pStyle w:val="ConsPlusNormal"/>
        <w:ind w:firstLine="540"/>
        <w:jc w:val="both"/>
      </w:pPr>
    </w:p>
    <w:p w:rsidR="00CD75B3" w:rsidRDefault="00CD75B3">
      <w:pPr>
        <w:pStyle w:val="ConsPlusNormal"/>
        <w:jc w:val="center"/>
        <w:outlineLvl w:val="1"/>
      </w:pPr>
      <w:r>
        <w:t>II. Организация проведения Конкурса</w:t>
      </w:r>
    </w:p>
    <w:p w:rsidR="00CD75B3" w:rsidRDefault="00CD75B3">
      <w:pPr>
        <w:pStyle w:val="ConsPlusNormal"/>
        <w:jc w:val="center"/>
      </w:pPr>
    </w:p>
    <w:p w:rsidR="00CD75B3" w:rsidRDefault="00CD75B3">
      <w:pPr>
        <w:pStyle w:val="ConsPlusNormal"/>
        <w:ind w:firstLine="540"/>
        <w:jc w:val="both"/>
      </w:pPr>
      <w:r>
        <w:t>2.1. Организатор Конкурса осуществляет общее управление и контроль организации и проведения Конкурса.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2.2. Организатор Конкурса: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1) объявляет о проведении Конкурса;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2) ведет прием и учет заявок на участие в Конкурсе;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3) обеспечивает сохранность заявок, а также конфиденциальность полученной информации и результатов оценки;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4) определяет соответствие заявок установленным условиям и формирует перечень участников Конкурса;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5) уведомляет претендентов, которым было отказано в допуске к участию в Конкурсе;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6) организует награждение победителей Конкурса;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7) утверждает текст Объявления о Конкурсе, Положения о Конкурсе, Методики оценки заявок на участие в Конкурсе;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8) утверждает состав Конкурсной комиссии.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2.3. Конкурсная комиссия: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lastRenderedPageBreak/>
        <w:t>1) проводит оценку заявок участников Конкурса;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2) формирует сводную оценку заявок участников Конкурса;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3) утверждает протокол о победителях Конкурса;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4) определяет Конкурсные проекты для участия во втором туре федерального конкурса проектов по представлению бюджета для граждан.</w:t>
      </w:r>
    </w:p>
    <w:p w:rsidR="00CD75B3" w:rsidRDefault="00CD75B3">
      <w:pPr>
        <w:pStyle w:val="ConsPlusNormal"/>
        <w:ind w:firstLine="540"/>
        <w:jc w:val="both"/>
      </w:pPr>
    </w:p>
    <w:p w:rsidR="00CD75B3" w:rsidRDefault="00CD75B3">
      <w:pPr>
        <w:pStyle w:val="ConsPlusNormal"/>
        <w:jc w:val="center"/>
        <w:outlineLvl w:val="1"/>
      </w:pPr>
      <w:r>
        <w:t>III. Порядок и сроки проведения Конкурса</w:t>
      </w:r>
    </w:p>
    <w:p w:rsidR="00CD75B3" w:rsidRDefault="00CD75B3">
      <w:pPr>
        <w:pStyle w:val="ConsPlusNormal"/>
        <w:jc w:val="center"/>
      </w:pPr>
    </w:p>
    <w:p w:rsidR="00CD75B3" w:rsidRDefault="00CD75B3">
      <w:pPr>
        <w:pStyle w:val="ConsPlusNormal"/>
        <w:ind w:firstLine="540"/>
        <w:jc w:val="both"/>
      </w:pPr>
      <w:r>
        <w:t>3.1. Организатор Конкурса размещает на официальных сайтах www.finance.lenobl.ru и www.budget.lenreg.ru (далее - сайты Организатора Конкурса) объявление о проведении Конкурса.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3.2. Объявление о проведении Конкурса содержит следующие сведения: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а) сроки проведения Конкурса;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б) требования к заявке, критерии отбора заявок;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в) адрес приема заявок (с указанием номера контактного телефона и других необходимых сведений).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 xml:space="preserve">3.3. Для участия в Конкурсе лицо, желающее принять в нем участие, представляет Организатору Конкурса заявку для участия в Конкурсе, а также конкурсный проект по представлению бюджета для граждан (с приложением презентаций, статей, буклетов) в порядке, установленном пунктами 3.4 - </w:t>
      </w:r>
      <w:hyperlink w:anchor="P78" w:history="1">
        <w:r>
          <w:rPr>
            <w:color w:val="0000FF"/>
          </w:rPr>
          <w:t>3.6</w:t>
        </w:r>
      </w:hyperlink>
      <w:r>
        <w:t xml:space="preserve"> настоящего Положения.</w:t>
      </w:r>
    </w:p>
    <w:p w:rsidR="00CD75B3" w:rsidRDefault="00CD75B3">
      <w:pPr>
        <w:pStyle w:val="ConsPlusNormal"/>
        <w:spacing w:before="220"/>
        <w:ind w:firstLine="540"/>
        <w:jc w:val="both"/>
      </w:pPr>
      <w:bookmarkStart w:id="1" w:name="P73"/>
      <w:bookmarkEnd w:id="1"/>
      <w:r>
        <w:t xml:space="preserve">3.4. </w:t>
      </w:r>
      <w:hyperlink w:anchor="P119" w:history="1">
        <w:r>
          <w:rPr>
            <w:color w:val="0000FF"/>
          </w:rPr>
          <w:t>Заявка</w:t>
        </w:r>
      </w:hyperlink>
      <w:r>
        <w:t xml:space="preserve"> для участия в Конкурсе подается в унифицированной форме согласно приложению 1. Если конкурсный проект разработан группой авторов, в заявке на участие указываются сведения обо всех авторах и их контактная информация. Заявка физического лица подписывается собственноручно, заявка юридического лица подписывается руководителем организации и заверяется печатью.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3.5. При представлении конкурсного проекта участники Конкурса должны руководствоваться следующими требованиями: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соответствие содержания Конкурсного проекта выбранной номинации (выбранным номинациям);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наличие актуальности, цели, задач и обоснованных выводов по исследуемым в номинации проблемам;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возможность практического применения.</w:t>
      </w:r>
    </w:p>
    <w:p w:rsidR="00CD75B3" w:rsidRDefault="00CD75B3">
      <w:pPr>
        <w:pStyle w:val="ConsPlusNormal"/>
        <w:spacing w:before="220"/>
        <w:ind w:firstLine="540"/>
        <w:jc w:val="both"/>
      </w:pPr>
      <w:bookmarkStart w:id="2" w:name="P78"/>
      <w:bookmarkEnd w:id="2"/>
      <w:r>
        <w:t>3.6. К участию в Конкурсе допускаются физические и юридические лица, заявки которых соответствуют следующим условиям: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а) представление заявок в срок;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б) представление одним участником не более одной заявки;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в) указание номинаций, в которых представлен проект;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г) соответствие представленного проекта основным критериям по указанным в заявке номинациям;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lastRenderedPageBreak/>
        <w:t xml:space="preserve">д) соответствие заявок условиям </w:t>
      </w:r>
      <w:hyperlink w:anchor="P73" w:history="1">
        <w:r>
          <w:rPr>
            <w:color w:val="0000FF"/>
          </w:rPr>
          <w:t>пунктов 3.4</w:t>
        </w:r>
      </w:hyperlink>
      <w:r>
        <w:t xml:space="preserve"> - </w:t>
      </w:r>
      <w:hyperlink w:anchor="P78" w:history="1">
        <w:r>
          <w:rPr>
            <w:color w:val="0000FF"/>
          </w:rPr>
          <w:t>3.6</w:t>
        </w:r>
      </w:hyperlink>
      <w:r>
        <w:t>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3.7. Организатор Конкурса проводит анализ заявок на предмет соответствия установленным условиям и формирует перечень участников Конкурса.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Претенденты, которым было отказано в допуске к участию в Конкурсе, уведомляются об этом посредством электронной почты.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 xml:space="preserve">3.8. На основании </w:t>
      </w:r>
      <w:hyperlink w:anchor="P163" w:history="1">
        <w:r>
          <w:rPr>
            <w:color w:val="0000FF"/>
          </w:rPr>
          <w:t>Методики</w:t>
        </w:r>
      </w:hyperlink>
      <w:r>
        <w:t xml:space="preserve"> оценки заявок на участие в Конкурсе Конкурсная комиссия формирует перечень участников Конкурса.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 xml:space="preserve">3.9. Оценка проектов для определения победителей Конкурса осуществляется исходя из критериев, указанных в </w:t>
      </w:r>
      <w:hyperlink w:anchor="P163" w:history="1">
        <w:r>
          <w:rPr>
            <w:color w:val="0000FF"/>
          </w:rPr>
          <w:t>Методике</w:t>
        </w:r>
      </w:hyperlink>
      <w:r>
        <w:t xml:space="preserve"> оценки заявок на участие в Конкурсе.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 xml:space="preserve">3.10. На основании </w:t>
      </w:r>
      <w:hyperlink w:anchor="P163" w:history="1">
        <w:r>
          <w:rPr>
            <w:color w:val="0000FF"/>
          </w:rPr>
          <w:t>Методики</w:t>
        </w:r>
      </w:hyperlink>
      <w:r>
        <w:t xml:space="preserve"> оценки заявок на участие в Конкурсе Конкурсная комиссия формирует сводную оценку заявок участников Конкурса. С учетом сводной оценки заявок Конкурсная комиссия не позднее 30 календарных дней со дня окончания приема заявок утверждает протокол о победителях Конкурса.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Протокол о победителях Конкурса размещается на сайтах Организатора Конкурса.</w:t>
      </w:r>
    </w:p>
    <w:p w:rsidR="00CD75B3" w:rsidRDefault="00CD75B3">
      <w:pPr>
        <w:pStyle w:val="ConsPlusNormal"/>
        <w:ind w:firstLine="540"/>
        <w:jc w:val="both"/>
      </w:pPr>
    </w:p>
    <w:p w:rsidR="00CD75B3" w:rsidRDefault="00CD75B3">
      <w:pPr>
        <w:pStyle w:val="ConsPlusNormal"/>
        <w:jc w:val="center"/>
        <w:outlineLvl w:val="1"/>
      </w:pPr>
      <w:r>
        <w:t>IV. Подведение итогов и награждение победителей Конкурса</w:t>
      </w:r>
    </w:p>
    <w:p w:rsidR="00CD75B3" w:rsidRDefault="00CD75B3">
      <w:pPr>
        <w:pStyle w:val="ConsPlusNormal"/>
        <w:jc w:val="center"/>
      </w:pPr>
    </w:p>
    <w:p w:rsidR="00CD75B3" w:rsidRDefault="00CD75B3">
      <w:pPr>
        <w:pStyle w:val="ConsPlusNormal"/>
        <w:ind w:firstLine="540"/>
        <w:jc w:val="both"/>
      </w:pPr>
      <w:r>
        <w:t>4.1. Не позднее 14 календарных дней со дня размещения протокола о победителях Конкурса на сайтах Организатора Конкурса победителям Конкурса вручаются дипломы.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4.2. По решению Конкурсной комиссии Конкурсные проекты размещаются на сайтах Организатора Конкурса, а также направляются для участия во втором туре федерального конкурса проектов по представлению бюджета для граждан.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4.3. Информация о месте проведения награждения размещается на сайтах Организатора Конкурса в день опубликования Протокола о победителях Конкурса.</w:t>
      </w:r>
    </w:p>
    <w:p w:rsidR="00CD75B3" w:rsidRDefault="00CD75B3">
      <w:pPr>
        <w:pStyle w:val="ConsPlusNormal"/>
        <w:ind w:firstLine="540"/>
        <w:jc w:val="both"/>
      </w:pPr>
    </w:p>
    <w:p w:rsidR="00CD75B3" w:rsidRDefault="00CD75B3">
      <w:pPr>
        <w:pStyle w:val="ConsPlusNormal"/>
        <w:jc w:val="center"/>
        <w:outlineLvl w:val="1"/>
      </w:pPr>
      <w:r>
        <w:t>V. Распространение информации</w:t>
      </w:r>
    </w:p>
    <w:p w:rsidR="00CD75B3" w:rsidRDefault="00CD75B3">
      <w:pPr>
        <w:pStyle w:val="ConsPlusNormal"/>
        <w:jc w:val="center"/>
      </w:pPr>
    </w:p>
    <w:p w:rsidR="00CD75B3" w:rsidRDefault="00CD75B3">
      <w:pPr>
        <w:pStyle w:val="ConsPlusNormal"/>
        <w:ind w:firstLine="540"/>
        <w:jc w:val="both"/>
      </w:pPr>
      <w:r>
        <w:t>5.1. Информация о Конкурсе, в том числе о победителях и участниках, размещается на сайтах Организатора Конкурса.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5.2. Победители и участники Конкурса вправе размещать информацию об участии и победе в рекламно-информационных материалах и в информационно-телекоммуникационной сети "Интернет".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5.3. Организатор Конкурса вправе осуществлять выпуск информационно-рекламных изданий и публикацию материалов в СМИ о содержании, участниках и победителях Конкурса, в том числе в целях распространения данных материалов на конференциях, семинарах, круглых столах и других мероприятиях.</w:t>
      </w:r>
    </w:p>
    <w:p w:rsidR="00CD75B3" w:rsidRDefault="00CD75B3">
      <w:pPr>
        <w:pStyle w:val="ConsPlusNormal"/>
        <w:ind w:firstLine="540"/>
        <w:jc w:val="both"/>
      </w:pPr>
    </w:p>
    <w:p w:rsidR="00CD75B3" w:rsidRDefault="00CD75B3">
      <w:pPr>
        <w:pStyle w:val="ConsPlusNormal"/>
        <w:jc w:val="center"/>
        <w:outlineLvl w:val="1"/>
      </w:pPr>
      <w:r>
        <w:t>VI. Иные сведения</w:t>
      </w:r>
    </w:p>
    <w:p w:rsidR="00CD75B3" w:rsidRDefault="00CD75B3">
      <w:pPr>
        <w:pStyle w:val="ConsPlusNormal"/>
        <w:jc w:val="center"/>
      </w:pPr>
    </w:p>
    <w:p w:rsidR="00CD75B3" w:rsidRDefault="00CD75B3">
      <w:pPr>
        <w:pStyle w:val="ConsPlusNormal"/>
        <w:ind w:firstLine="540"/>
        <w:jc w:val="both"/>
      </w:pPr>
      <w:r>
        <w:t>Представление заявок на участие в Конкурсе является согласием участника Конкурса на воспроизведение конкурсного проекта в любой форме, на его распространение, публичный показ, а также на размещение в сети Интернет.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Предоставление участником Конкурса Организатору Конкурса права на воспроизведение конкурсного проекта в любой форме, на его распространение, публичный показ и на его размещение в сети Интернет является безвозмездным.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lastRenderedPageBreak/>
        <w:t>Конкурсные проекты не должны нарушать права собственности, авторские, смежные, личные и иные права третьих лиц, а также наносить ущерб их чести, достоинству, деловой репутации. До тех пор, пока не установлено иное, все авторские права на конкурсные проекты принадлежат предоставившему их участнику Конкурса. В случае если будет установлено, что в составе конкурсного проекта содержатся материалы, правообладателем которых участник Конкурса не является, эти материалы изымаются из свободного доступа по требованию законного правообладателя.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Представленные конкурсные проекты участникам Конкурса не возвращаются.</w:t>
      </w:r>
    </w:p>
    <w:p w:rsidR="00CD75B3" w:rsidRDefault="00CD75B3">
      <w:pPr>
        <w:pStyle w:val="ConsPlusNormal"/>
        <w:jc w:val="right"/>
      </w:pPr>
    </w:p>
    <w:p w:rsidR="00CD75B3" w:rsidRDefault="00CD75B3">
      <w:pPr>
        <w:pStyle w:val="ConsPlusNormal"/>
        <w:jc w:val="right"/>
      </w:pPr>
    </w:p>
    <w:p w:rsidR="00CD75B3" w:rsidRDefault="00CD75B3">
      <w:pPr>
        <w:pStyle w:val="ConsPlusNormal"/>
        <w:jc w:val="right"/>
      </w:pPr>
    </w:p>
    <w:p w:rsidR="00CD75B3" w:rsidRDefault="00CD75B3">
      <w:pPr>
        <w:pStyle w:val="ConsPlusNormal"/>
        <w:jc w:val="right"/>
      </w:pPr>
    </w:p>
    <w:p w:rsidR="00CD75B3" w:rsidRDefault="00CD75B3">
      <w:pPr>
        <w:pStyle w:val="ConsPlusNormal"/>
        <w:jc w:val="right"/>
      </w:pPr>
    </w:p>
    <w:p w:rsidR="00CD75B3" w:rsidRDefault="00CD75B3">
      <w:pPr>
        <w:pStyle w:val="ConsPlusNormal"/>
        <w:jc w:val="right"/>
        <w:outlineLvl w:val="1"/>
      </w:pPr>
      <w:r>
        <w:t>Приложение 1</w:t>
      </w:r>
    </w:p>
    <w:p w:rsidR="00CD75B3" w:rsidRDefault="00CD75B3">
      <w:pPr>
        <w:pStyle w:val="ConsPlusNormal"/>
        <w:jc w:val="right"/>
      </w:pPr>
      <w:r>
        <w:t>к Положению о конкурсе</w:t>
      </w:r>
    </w:p>
    <w:p w:rsidR="00CD75B3" w:rsidRDefault="00CD75B3">
      <w:pPr>
        <w:pStyle w:val="ConsPlusNormal"/>
        <w:jc w:val="right"/>
      </w:pPr>
      <w:r>
        <w:t>проектов по представлению</w:t>
      </w:r>
    </w:p>
    <w:p w:rsidR="00CD75B3" w:rsidRDefault="00CD75B3">
      <w:pPr>
        <w:pStyle w:val="ConsPlusNormal"/>
        <w:jc w:val="right"/>
      </w:pPr>
      <w:r>
        <w:t>бюджета для граждан</w:t>
      </w:r>
    </w:p>
    <w:p w:rsidR="00CD75B3" w:rsidRDefault="00CD75B3">
      <w:pPr>
        <w:pStyle w:val="ConsPlusNormal"/>
        <w:jc w:val="center"/>
      </w:pPr>
    </w:p>
    <w:p w:rsidR="00CD75B3" w:rsidRDefault="00CD75B3">
      <w:pPr>
        <w:pStyle w:val="ConsPlusNormal"/>
        <w:jc w:val="center"/>
      </w:pPr>
      <w:bookmarkStart w:id="3" w:name="P119"/>
      <w:bookmarkEnd w:id="3"/>
      <w:r>
        <w:t>ЗАЯВКА НА УЧАСТИЕ В КОНКУРСЕ ПРОЕКТОВ</w:t>
      </w:r>
    </w:p>
    <w:p w:rsidR="00CD75B3" w:rsidRDefault="00CD75B3">
      <w:pPr>
        <w:pStyle w:val="ConsPlusNormal"/>
        <w:jc w:val="center"/>
      </w:pPr>
      <w:r>
        <w:t>ПО ПРЕДСТАВЛЕНИЮ БЮДЖЕТА ДЛЯ ГРАЖДАН</w:t>
      </w:r>
    </w:p>
    <w:p w:rsidR="00CD75B3" w:rsidRDefault="00CD75B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75"/>
        <w:gridCol w:w="4365"/>
      </w:tblGrid>
      <w:tr w:rsidR="00CD75B3">
        <w:tc>
          <w:tcPr>
            <w:tcW w:w="4675" w:type="dxa"/>
          </w:tcPr>
          <w:p w:rsidR="00CD75B3" w:rsidRDefault="00CD75B3">
            <w:pPr>
              <w:pStyle w:val="ConsPlusNormal"/>
            </w:pPr>
            <w:r>
              <w:t>Ф.И.О. участника &lt;*&gt; / наименование организации</w:t>
            </w:r>
          </w:p>
        </w:tc>
        <w:tc>
          <w:tcPr>
            <w:tcW w:w="4365" w:type="dxa"/>
          </w:tcPr>
          <w:p w:rsidR="00CD75B3" w:rsidRDefault="00CD75B3">
            <w:pPr>
              <w:pStyle w:val="ConsPlusNormal"/>
            </w:pPr>
          </w:p>
        </w:tc>
      </w:tr>
      <w:tr w:rsidR="00CD75B3">
        <w:tc>
          <w:tcPr>
            <w:tcW w:w="4675" w:type="dxa"/>
          </w:tcPr>
          <w:p w:rsidR="00CD75B3" w:rsidRDefault="00CD75B3">
            <w:pPr>
              <w:pStyle w:val="ConsPlusNormal"/>
            </w:pPr>
            <w:r>
              <w:t>Паспортные данные &lt;*&gt; / реквизиты организации</w:t>
            </w:r>
          </w:p>
        </w:tc>
        <w:tc>
          <w:tcPr>
            <w:tcW w:w="4365" w:type="dxa"/>
          </w:tcPr>
          <w:p w:rsidR="00CD75B3" w:rsidRDefault="00CD75B3">
            <w:pPr>
              <w:pStyle w:val="ConsPlusNormal"/>
            </w:pPr>
          </w:p>
        </w:tc>
      </w:tr>
      <w:tr w:rsidR="00CD75B3">
        <w:tc>
          <w:tcPr>
            <w:tcW w:w="4675" w:type="dxa"/>
          </w:tcPr>
          <w:p w:rsidR="00CD75B3" w:rsidRDefault="00CD75B3">
            <w:pPr>
              <w:pStyle w:val="ConsPlusNormal"/>
            </w:pPr>
            <w:r>
              <w:t>Адрес регистрации &lt;*&gt; / юридический адрес</w:t>
            </w:r>
          </w:p>
        </w:tc>
        <w:tc>
          <w:tcPr>
            <w:tcW w:w="4365" w:type="dxa"/>
          </w:tcPr>
          <w:p w:rsidR="00CD75B3" w:rsidRDefault="00CD75B3">
            <w:pPr>
              <w:pStyle w:val="ConsPlusNormal"/>
            </w:pPr>
          </w:p>
        </w:tc>
      </w:tr>
      <w:tr w:rsidR="00CD75B3">
        <w:tc>
          <w:tcPr>
            <w:tcW w:w="4675" w:type="dxa"/>
          </w:tcPr>
          <w:p w:rsidR="00CD75B3" w:rsidRDefault="00CD75B3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4365" w:type="dxa"/>
          </w:tcPr>
          <w:p w:rsidR="00CD75B3" w:rsidRDefault="00CD75B3">
            <w:pPr>
              <w:pStyle w:val="ConsPlusNormal"/>
            </w:pPr>
          </w:p>
        </w:tc>
      </w:tr>
      <w:tr w:rsidR="00CD75B3">
        <w:tc>
          <w:tcPr>
            <w:tcW w:w="4675" w:type="dxa"/>
          </w:tcPr>
          <w:p w:rsidR="00CD75B3" w:rsidRDefault="00CD75B3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4365" w:type="dxa"/>
          </w:tcPr>
          <w:p w:rsidR="00CD75B3" w:rsidRDefault="00CD75B3">
            <w:pPr>
              <w:pStyle w:val="ConsPlusNormal"/>
            </w:pPr>
          </w:p>
        </w:tc>
      </w:tr>
      <w:tr w:rsidR="00CD75B3">
        <w:tc>
          <w:tcPr>
            <w:tcW w:w="4675" w:type="dxa"/>
          </w:tcPr>
          <w:p w:rsidR="00CD75B3" w:rsidRDefault="00CD75B3">
            <w:pPr>
              <w:pStyle w:val="ConsPlusNormal"/>
            </w:pPr>
            <w:r>
              <w:t>Наименование номинаци</w:t>
            </w:r>
            <w:proofErr w:type="gramStart"/>
            <w:r>
              <w:t>и(</w:t>
            </w:r>
            <w:proofErr w:type="gramEnd"/>
            <w:r>
              <w:t>-й), в которой(-ых) представлен конкурсный проект</w:t>
            </w:r>
          </w:p>
        </w:tc>
        <w:tc>
          <w:tcPr>
            <w:tcW w:w="4365" w:type="dxa"/>
          </w:tcPr>
          <w:p w:rsidR="00CD75B3" w:rsidRDefault="00CD75B3">
            <w:pPr>
              <w:pStyle w:val="ConsPlusNormal"/>
            </w:pPr>
          </w:p>
        </w:tc>
      </w:tr>
      <w:tr w:rsidR="00CD75B3">
        <w:tc>
          <w:tcPr>
            <w:tcW w:w="4675" w:type="dxa"/>
          </w:tcPr>
          <w:p w:rsidR="00CD75B3" w:rsidRDefault="00CD75B3">
            <w:pPr>
              <w:pStyle w:val="ConsPlusNormal"/>
            </w:pPr>
            <w:r>
              <w:t>Наименование конкурсного проекта</w:t>
            </w:r>
          </w:p>
        </w:tc>
        <w:tc>
          <w:tcPr>
            <w:tcW w:w="4365" w:type="dxa"/>
          </w:tcPr>
          <w:p w:rsidR="00CD75B3" w:rsidRDefault="00CD75B3">
            <w:pPr>
              <w:pStyle w:val="ConsPlusNormal"/>
            </w:pPr>
          </w:p>
        </w:tc>
      </w:tr>
      <w:tr w:rsidR="00CD75B3">
        <w:tc>
          <w:tcPr>
            <w:tcW w:w="4675" w:type="dxa"/>
          </w:tcPr>
          <w:p w:rsidR="00CD75B3" w:rsidRDefault="00CD75B3">
            <w:pPr>
              <w:pStyle w:val="ConsPlusNormal"/>
            </w:pPr>
            <w:r>
              <w:t>Краткая аннотация (2-3 предложения)</w:t>
            </w:r>
          </w:p>
        </w:tc>
        <w:tc>
          <w:tcPr>
            <w:tcW w:w="4365" w:type="dxa"/>
          </w:tcPr>
          <w:p w:rsidR="00CD75B3" w:rsidRDefault="00CD75B3">
            <w:pPr>
              <w:pStyle w:val="ConsPlusNormal"/>
            </w:pPr>
          </w:p>
        </w:tc>
      </w:tr>
    </w:tbl>
    <w:p w:rsidR="00CD75B3" w:rsidRDefault="00CD75B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2551"/>
        <w:gridCol w:w="1701"/>
        <w:gridCol w:w="2551"/>
      </w:tblGrid>
      <w:tr w:rsidR="00CD75B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5B3" w:rsidRDefault="00CD75B3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5B3" w:rsidRDefault="00CD75B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75B3" w:rsidRDefault="00CD75B3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5B3" w:rsidRDefault="00CD75B3">
            <w:pPr>
              <w:pStyle w:val="ConsPlusNormal"/>
              <w:jc w:val="center"/>
            </w:pPr>
          </w:p>
        </w:tc>
      </w:tr>
      <w:tr w:rsidR="00CD75B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5B3" w:rsidRDefault="00CD75B3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5B3" w:rsidRDefault="00CD75B3">
            <w:pPr>
              <w:pStyle w:val="ConsPlusNormal"/>
              <w:jc w:val="center"/>
            </w:pPr>
            <w:r>
              <w:t>подпись &lt;*&gt;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75B3" w:rsidRDefault="00CD75B3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5B3" w:rsidRDefault="00CD75B3">
            <w:pPr>
              <w:pStyle w:val="ConsPlusNormal"/>
              <w:jc w:val="center"/>
            </w:pPr>
            <w:r>
              <w:t>расшифровка&lt;**&gt;</w:t>
            </w:r>
          </w:p>
        </w:tc>
      </w:tr>
    </w:tbl>
    <w:p w:rsidR="00CD75B3" w:rsidRDefault="00CD75B3">
      <w:pPr>
        <w:pStyle w:val="ConsPlusNormal"/>
        <w:ind w:firstLine="540"/>
        <w:jc w:val="both"/>
      </w:pPr>
    </w:p>
    <w:p w:rsidR="00CD75B3" w:rsidRDefault="00CD75B3">
      <w:pPr>
        <w:pStyle w:val="ConsPlusNormal"/>
        <w:ind w:firstLine="540"/>
        <w:jc w:val="both"/>
      </w:pPr>
      <w:r>
        <w:t>--------------------------------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&lt;*&gt; Для группы авторов обязательно представление сведений по каждому.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&lt;**&gt; Для организаций - подпись руководителя с указанием должности, заверенная печатью организации.</w:t>
      </w:r>
    </w:p>
    <w:p w:rsidR="00CD75B3" w:rsidRDefault="00CD75B3">
      <w:pPr>
        <w:pStyle w:val="ConsPlusNormal"/>
        <w:jc w:val="right"/>
      </w:pPr>
    </w:p>
    <w:p w:rsidR="00CD75B3" w:rsidRDefault="00CD75B3">
      <w:pPr>
        <w:pStyle w:val="ConsPlusNormal"/>
        <w:jc w:val="right"/>
      </w:pPr>
    </w:p>
    <w:p w:rsidR="00CD75B3" w:rsidRDefault="00CD75B3">
      <w:pPr>
        <w:pStyle w:val="ConsPlusNormal"/>
        <w:jc w:val="right"/>
      </w:pPr>
    </w:p>
    <w:p w:rsidR="00CD75B3" w:rsidRDefault="00CD75B3">
      <w:pPr>
        <w:pStyle w:val="ConsPlusNormal"/>
        <w:jc w:val="right"/>
      </w:pPr>
    </w:p>
    <w:p w:rsidR="00CD75B3" w:rsidRDefault="00CD75B3">
      <w:pPr>
        <w:pStyle w:val="ConsPlusNormal"/>
        <w:jc w:val="right"/>
      </w:pPr>
    </w:p>
    <w:p w:rsidR="00CD75B3" w:rsidRDefault="00CD75B3">
      <w:pPr>
        <w:pStyle w:val="ConsPlusNormal"/>
        <w:jc w:val="right"/>
        <w:outlineLvl w:val="0"/>
      </w:pPr>
      <w:r>
        <w:t>УТВЕРЖДЕНА</w:t>
      </w:r>
    </w:p>
    <w:p w:rsidR="00CD75B3" w:rsidRDefault="00CD75B3">
      <w:pPr>
        <w:pStyle w:val="ConsPlusNormal"/>
        <w:jc w:val="right"/>
      </w:pPr>
      <w:r>
        <w:t>приказом</w:t>
      </w:r>
    </w:p>
    <w:p w:rsidR="00CD75B3" w:rsidRDefault="00CD75B3">
      <w:pPr>
        <w:pStyle w:val="ConsPlusNormal"/>
        <w:jc w:val="right"/>
      </w:pPr>
      <w:r>
        <w:t>Комитета финансов</w:t>
      </w:r>
    </w:p>
    <w:p w:rsidR="00CD75B3" w:rsidRDefault="00CD75B3">
      <w:pPr>
        <w:pStyle w:val="ConsPlusNormal"/>
        <w:jc w:val="right"/>
      </w:pPr>
      <w:r>
        <w:t>Ленинградской области</w:t>
      </w:r>
    </w:p>
    <w:p w:rsidR="00CD75B3" w:rsidRDefault="00CD75B3">
      <w:pPr>
        <w:pStyle w:val="ConsPlusNormal"/>
        <w:jc w:val="right"/>
      </w:pPr>
      <w:r>
        <w:t>от 04.05.2018 N 18-02/01-15-41</w:t>
      </w:r>
    </w:p>
    <w:p w:rsidR="00CD75B3" w:rsidRDefault="00CD75B3">
      <w:pPr>
        <w:pStyle w:val="ConsPlusNormal"/>
        <w:jc w:val="right"/>
      </w:pPr>
      <w:r>
        <w:t>(приложение 2)</w:t>
      </w:r>
    </w:p>
    <w:p w:rsidR="00CD75B3" w:rsidRDefault="00CD75B3">
      <w:pPr>
        <w:pStyle w:val="ConsPlusNormal"/>
        <w:jc w:val="center"/>
      </w:pPr>
    </w:p>
    <w:p w:rsidR="00CD75B3" w:rsidRDefault="00CD75B3">
      <w:pPr>
        <w:pStyle w:val="ConsPlusTitle"/>
        <w:jc w:val="center"/>
      </w:pPr>
      <w:bookmarkStart w:id="4" w:name="P163"/>
      <w:bookmarkEnd w:id="4"/>
      <w:r>
        <w:t>МЕТОДИКА</w:t>
      </w:r>
    </w:p>
    <w:p w:rsidR="00CD75B3" w:rsidRDefault="00CD75B3">
      <w:pPr>
        <w:pStyle w:val="ConsPlusTitle"/>
        <w:jc w:val="center"/>
      </w:pPr>
      <w:r>
        <w:t>ОЦЕНКИ ЗАЯВОК НА УЧАСТИЕ В КОНКУРСЕ ПРОЕКТОВ</w:t>
      </w:r>
    </w:p>
    <w:p w:rsidR="00CD75B3" w:rsidRDefault="00CD75B3">
      <w:pPr>
        <w:pStyle w:val="ConsPlusTitle"/>
        <w:jc w:val="center"/>
      </w:pPr>
      <w:r>
        <w:t>ПО ПРЕДСТАВЛЕНИЮ БЮДЖЕТА ДЛЯ ГРАЖДАН</w:t>
      </w:r>
    </w:p>
    <w:p w:rsidR="00CD75B3" w:rsidRDefault="00CD75B3">
      <w:pPr>
        <w:pStyle w:val="ConsPlusNormal"/>
        <w:jc w:val="center"/>
      </w:pPr>
    </w:p>
    <w:p w:rsidR="00CD75B3" w:rsidRDefault="00CD75B3">
      <w:pPr>
        <w:pStyle w:val="ConsPlusNormal"/>
        <w:jc w:val="center"/>
        <w:outlineLvl w:val="1"/>
      </w:pPr>
      <w:r>
        <w:t>I. Общие положения</w:t>
      </w:r>
    </w:p>
    <w:p w:rsidR="00CD75B3" w:rsidRDefault="00CD75B3">
      <w:pPr>
        <w:pStyle w:val="ConsPlusNormal"/>
        <w:jc w:val="center"/>
      </w:pPr>
    </w:p>
    <w:p w:rsidR="00CD75B3" w:rsidRDefault="00CD75B3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Для участия в Конкурсе проектов по представлению бюджета для граждан (далее - Конкурс) лицо, желающее принять участие в Конкурсе, представляет в Комитет финансов Ленинградской области (далее - Организатор Конкурса) заявку для участия в Конкурсе, а также конкурсный проект по представлению бюджета для граждан (с приложением презентаций, статей, буклетов) в порядке, установленном </w:t>
      </w:r>
      <w:hyperlink w:anchor="P73" w:history="1">
        <w:r>
          <w:rPr>
            <w:color w:val="0000FF"/>
          </w:rPr>
          <w:t>пунктами 3.4</w:t>
        </w:r>
      </w:hyperlink>
      <w:r>
        <w:t xml:space="preserve"> - </w:t>
      </w:r>
      <w:hyperlink w:anchor="P78" w:history="1">
        <w:r>
          <w:rPr>
            <w:color w:val="0000FF"/>
          </w:rPr>
          <w:t>3.6</w:t>
        </w:r>
      </w:hyperlink>
      <w:r>
        <w:t xml:space="preserve"> Положения о конкурсе проектов по представлению бюджета для</w:t>
      </w:r>
      <w:proofErr w:type="gramEnd"/>
      <w:r>
        <w:t xml:space="preserve"> граждан (далее - Положение).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1.2. Заявки на участие в Конкурсе представляются в электронном виде на адрес электронной почты ob@lenoblfin.ru.</w:t>
      </w:r>
    </w:p>
    <w:p w:rsidR="00CD75B3" w:rsidRDefault="00CD75B3">
      <w:pPr>
        <w:pStyle w:val="ConsPlusNormal"/>
        <w:ind w:firstLine="540"/>
        <w:jc w:val="both"/>
      </w:pPr>
    </w:p>
    <w:p w:rsidR="00CD75B3" w:rsidRDefault="00CD75B3">
      <w:pPr>
        <w:pStyle w:val="ConsPlusNormal"/>
        <w:jc w:val="center"/>
        <w:outlineLvl w:val="1"/>
      </w:pPr>
      <w:r>
        <w:t>II. Отбор заявок</w:t>
      </w:r>
    </w:p>
    <w:p w:rsidR="00CD75B3" w:rsidRDefault="00CD75B3">
      <w:pPr>
        <w:pStyle w:val="ConsPlusNormal"/>
        <w:jc w:val="center"/>
      </w:pPr>
    </w:p>
    <w:p w:rsidR="00CD75B3" w:rsidRDefault="00CD75B3">
      <w:pPr>
        <w:pStyle w:val="ConsPlusNormal"/>
        <w:ind w:firstLine="540"/>
        <w:jc w:val="both"/>
      </w:pPr>
      <w:r>
        <w:t>2.1. Организатор Конкурса рассматривает заявки на предмет соответствия следующим условиям: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1) представление в срок;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2) представление одним участником не более одной заявки;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3) указание номинаций, в которых представлен проект;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4) общее соответствие представленного проекта основным критериям по указанным в заявке номинациям.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2.2. По результатам рассмотрения заявок Организатором Конкурса претенденты, не удовлетворяющие условиям, установленным в подпунктах 1 - 4 пункта 2.1, к участию в Конкурсе не допускаются.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2.3. Претенденты, которым было отказано в допуске к участию в Конкурсе, уведомляются об этом посредством электронной почты.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 xml:space="preserve">2.4. Исходя из требований и критериев, указанных в </w:t>
      </w:r>
      <w:hyperlink w:anchor="P186" w:history="1">
        <w:r>
          <w:rPr>
            <w:color w:val="0000FF"/>
          </w:rPr>
          <w:t>разделах III</w:t>
        </w:r>
      </w:hyperlink>
      <w:r>
        <w:t xml:space="preserve"> и </w:t>
      </w:r>
      <w:hyperlink w:anchor="P194" w:history="1">
        <w:r>
          <w:rPr>
            <w:color w:val="0000FF"/>
          </w:rPr>
          <w:t>IV</w:t>
        </w:r>
      </w:hyperlink>
      <w:r>
        <w:t xml:space="preserve"> настоящей Методики, Конкурсная комиссия формирует перечень участников Конкурса.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2.5. Перечень участников Конкурса, а также конкурсные проекты направляются для рассмотрения в Общественный совет при Комитете финансов Ленинградской области (далее - Общественный совет).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2.6. Результаты рассмотрения конкурсных проектов членами Общественного совета направляются Организатору.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lastRenderedPageBreak/>
        <w:t xml:space="preserve">2.7. Оценка заявок для определения победителей Конкурса осуществляется Конкурсной комиссией исходя из требований и критериев, указанных в разделах III и </w:t>
      </w:r>
      <w:hyperlink w:anchor="P194" w:history="1">
        <w:r>
          <w:rPr>
            <w:color w:val="0000FF"/>
          </w:rPr>
          <w:t>IV</w:t>
        </w:r>
      </w:hyperlink>
      <w:r>
        <w:t xml:space="preserve"> настоящей Методики, с учетом рекомендаций Общественного совета.</w:t>
      </w:r>
    </w:p>
    <w:p w:rsidR="00CD75B3" w:rsidRDefault="00CD75B3">
      <w:pPr>
        <w:pStyle w:val="ConsPlusNormal"/>
        <w:ind w:firstLine="540"/>
        <w:jc w:val="both"/>
      </w:pPr>
    </w:p>
    <w:p w:rsidR="00CD75B3" w:rsidRDefault="00CD75B3">
      <w:pPr>
        <w:pStyle w:val="ConsPlusNormal"/>
        <w:jc w:val="center"/>
        <w:outlineLvl w:val="1"/>
      </w:pPr>
      <w:bookmarkStart w:id="5" w:name="P186"/>
      <w:bookmarkEnd w:id="5"/>
      <w:r>
        <w:t>III. Требования к заявкам, представляемым на Конкурс</w:t>
      </w:r>
    </w:p>
    <w:p w:rsidR="00CD75B3" w:rsidRDefault="00CD75B3">
      <w:pPr>
        <w:pStyle w:val="ConsPlusNormal"/>
        <w:jc w:val="center"/>
      </w:pPr>
    </w:p>
    <w:p w:rsidR="00CD75B3" w:rsidRDefault="00CD75B3">
      <w:pPr>
        <w:pStyle w:val="ConsPlusNormal"/>
        <w:ind w:firstLine="540"/>
        <w:jc w:val="both"/>
      </w:pPr>
      <w:r>
        <w:t>3.1. Конкурсный проект может участвовать в указанных в заявке номинациях, при этом участник представляет только одну заявку с указанием в ней соответствующих номинаций. Не допускается представление одного и того же проекта для участия в Конкурсе одновременно от двух и более лиц, участвующих в Конкурсе. Конкурсы в каждой номинации среди физических и юридических лиц проводятся отдельно.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3.2. Конкурсный проект должен представлять собой актуальное исследование по тематике Конкурса. При разработке конкурсного проекта участники Конкурса должны руководствоваться следующими требованиями: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соответствие содержания Конкурсного проекта выбранной номинации (выбранным номинациям);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наличие актуальности, цели, задач и обоснованных выводов по исследуемым в номинации проблемам;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возможность практического применения.</w:t>
      </w:r>
    </w:p>
    <w:p w:rsidR="00CD75B3" w:rsidRDefault="00CD75B3">
      <w:pPr>
        <w:pStyle w:val="ConsPlusNormal"/>
        <w:ind w:firstLine="540"/>
        <w:jc w:val="both"/>
      </w:pPr>
    </w:p>
    <w:p w:rsidR="00CD75B3" w:rsidRDefault="00CD75B3">
      <w:pPr>
        <w:pStyle w:val="ConsPlusNormal"/>
        <w:jc w:val="center"/>
        <w:outlineLvl w:val="1"/>
      </w:pPr>
      <w:bookmarkStart w:id="6" w:name="P194"/>
      <w:bookmarkEnd w:id="6"/>
      <w:r>
        <w:t>IV. Оценка заявок, представляемых на Конкурс</w:t>
      </w:r>
    </w:p>
    <w:p w:rsidR="00CD75B3" w:rsidRDefault="00CD75B3">
      <w:pPr>
        <w:pStyle w:val="ConsPlusNormal"/>
        <w:jc w:val="center"/>
      </w:pPr>
    </w:p>
    <w:p w:rsidR="00CD75B3" w:rsidRDefault="00CD75B3">
      <w:pPr>
        <w:pStyle w:val="ConsPlusNormal"/>
        <w:ind w:firstLine="540"/>
        <w:jc w:val="both"/>
      </w:pPr>
      <w:r>
        <w:t>4.1. Оценка заявок осуществляется Конкурсной комиссией.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4.2. Оценка заявок, представляемых на Конкурс, осуществляется по основному и дополнительным критериям по каждой номинации в соответствии с Содержанием конкурсных заданий по номинациям.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4.3. Сводная оценка заявок участников Конкурса формируется посредством суммирования оценок всех членов Конкурсной комиссии.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Каждый член Конкурсной комиссии оценивает заявки на предмет соответствия основному и дополнительным критериям по каждой номинации. Соответствие основному критерию оценивается по 10 (десяти) - балльной, а дополнительным - по 5 (пяти) - балльной шкале с последующим расчетом суммарного показателя итоговой оценки.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4.4. Конкурс проводится по следующим номинациям: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Среди физических лиц: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1) "Бюджет: сколько я плачу и что получаю?";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2) "Бюджет муниципального образования в вопросах и ответах";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3) "Бюджетный квест";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4) "Современные формы визуализации бюджета для граждан";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5) "Бюджет в стихах".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Среди юридических лиц: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1) "Лучший проект местного бюджета для граждан";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lastRenderedPageBreak/>
        <w:t>2) "Лучший проект отраслевого бюджета для граждан";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3) "Современные формы визуализации бюджета для граждан";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4) "Современные формы представления информации о государственных и муниципальных услугах";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5) "Бюджетный календарь";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6) "Бюджет для бизнеса";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7) "Лучшее event-мероприятие по проекту "Бюджет для граждан".</w:t>
      </w:r>
    </w:p>
    <w:p w:rsidR="00CD75B3" w:rsidRDefault="00CD75B3">
      <w:pPr>
        <w:pStyle w:val="ConsPlusNormal"/>
        <w:ind w:firstLine="540"/>
        <w:jc w:val="both"/>
      </w:pPr>
    </w:p>
    <w:p w:rsidR="00CD75B3" w:rsidRDefault="00CD75B3">
      <w:pPr>
        <w:pStyle w:val="ConsPlusNormal"/>
        <w:jc w:val="center"/>
        <w:outlineLvl w:val="1"/>
      </w:pPr>
      <w:r>
        <w:t>V. Порядок утверждения результатов Конкурса</w:t>
      </w:r>
    </w:p>
    <w:p w:rsidR="00CD75B3" w:rsidRDefault="00CD75B3">
      <w:pPr>
        <w:pStyle w:val="ConsPlusNormal"/>
        <w:jc w:val="center"/>
      </w:pPr>
    </w:p>
    <w:p w:rsidR="00CD75B3" w:rsidRDefault="00CD75B3">
      <w:pPr>
        <w:pStyle w:val="ConsPlusNormal"/>
        <w:ind w:firstLine="540"/>
        <w:jc w:val="both"/>
      </w:pPr>
      <w:r>
        <w:t>5.1. На основании настоящей Методики Конкурсная комиссия формирует сводную оценку заявок участников Конкурса.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5.2. С учетом сводной оценки заявок Конкурсная комиссия не позднее 30 календарных дней со дня окончания приема заявок утверждает протокол о победителях Конкурса.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Протокол о победителях Конкурса размещается на официальных сайтах Организатора Конкурса www.finance.lenobl.ru и www.budget.lenreg.ru.</w:t>
      </w:r>
    </w:p>
    <w:p w:rsidR="00CD75B3" w:rsidRDefault="00CD75B3">
      <w:pPr>
        <w:pStyle w:val="ConsPlusNormal"/>
        <w:jc w:val="right"/>
      </w:pPr>
    </w:p>
    <w:p w:rsidR="00CD75B3" w:rsidRDefault="00CD75B3">
      <w:pPr>
        <w:pStyle w:val="ConsPlusNormal"/>
        <w:jc w:val="right"/>
      </w:pPr>
    </w:p>
    <w:p w:rsidR="00CD75B3" w:rsidRDefault="00CD75B3">
      <w:pPr>
        <w:pStyle w:val="ConsPlusNormal"/>
        <w:jc w:val="right"/>
      </w:pPr>
    </w:p>
    <w:p w:rsidR="00CD75B3" w:rsidRDefault="00CD75B3">
      <w:pPr>
        <w:pStyle w:val="ConsPlusNormal"/>
        <w:jc w:val="right"/>
      </w:pPr>
    </w:p>
    <w:p w:rsidR="00CD75B3" w:rsidRDefault="00CD75B3">
      <w:pPr>
        <w:pStyle w:val="ConsPlusNormal"/>
        <w:jc w:val="right"/>
      </w:pPr>
    </w:p>
    <w:p w:rsidR="00CD75B3" w:rsidRDefault="00CD75B3">
      <w:pPr>
        <w:pStyle w:val="ConsPlusNormal"/>
        <w:jc w:val="right"/>
        <w:outlineLvl w:val="0"/>
      </w:pPr>
      <w:r>
        <w:t>УТВЕРЖДЕНО</w:t>
      </w:r>
    </w:p>
    <w:p w:rsidR="00CD75B3" w:rsidRDefault="00CD75B3">
      <w:pPr>
        <w:pStyle w:val="ConsPlusNormal"/>
        <w:jc w:val="right"/>
      </w:pPr>
      <w:r>
        <w:t>приказом</w:t>
      </w:r>
    </w:p>
    <w:p w:rsidR="00CD75B3" w:rsidRDefault="00CD75B3">
      <w:pPr>
        <w:pStyle w:val="ConsPlusNormal"/>
        <w:jc w:val="right"/>
      </w:pPr>
      <w:r>
        <w:t>Комитета финансов</w:t>
      </w:r>
    </w:p>
    <w:p w:rsidR="00CD75B3" w:rsidRDefault="00CD75B3">
      <w:pPr>
        <w:pStyle w:val="ConsPlusNormal"/>
        <w:jc w:val="right"/>
      </w:pPr>
      <w:r>
        <w:t>Ленинградской области</w:t>
      </w:r>
    </w:p>
    <w:p w:rsidR="00CD75B3" w:rsidRDefault="00CD75B3">
      <w:pPr>
        <w:pStyle w:val="ConsPlusNormal"/>
        <w:jc w:val="right"/>
      </w:pPr>
      <w:r>
        <w:t>от 04.05.2018 N 18-02/01-15-41</w:t>
      </w:r>
    </w:p>
    <w:p w:rsidR="00CD75B3" w:rsidRDefault="00CD75B3">
      <w:pPr>
        <w:pStyle w:val="ConsPlusNormal"/>
        <w:jc w:val="right"/>
      </w:pPr>
      <w:r>
        <w:t>(приложение 3)</w:t>
      </w:r>
    </w:p>
    <w:p w:rsidR="00CD75B3" w:rsidRDefault="00CD75B3">
      <w:pPr>
        <w:pStyle w:val="ConsPlusNormal"/>
        <w:jc w:val="center"/>
      </w:pPr>
    </w:p>
    <w:p w:rsidR="00CD75B3" w:rsidRDefault="00CD75B3">
      <w:pPr>
        <w:pStyle w:val="ConsPlusTitle"/>
        <w:jc w:val="center"/>
      </w:pPr>
      <w:bookmarkStart w:id="7" w:name="P233"/>
      <w:bookmarkEnd w:id="7"/>
      <w:r>
        <w:t>ОБЪЯВЛЕНИЕ</w:t>
      </w:r>
    </w:p>
    <w:p w:rsidR="00CD75B3" w:rsidRDefault="00CD75B3">
      <w:pPr>
        <w:pStyle w:val="ConsPlusTitle"/>
        <w:jc w:val="center"/>
      </w:pPr>
      <w:r>
        <w:t>О КОНКУРСЕ ПРОЕКТОВ ПО ПРЕДСТАВЛЕНИЮ БЮДЖЕТА ДЛЯ ГРАЖДАН</w:t>
      </w:r>
    </w:p>
    <w:p w:rsidR="00CD75B3" w:rsidRDefault="00CD75B3">
      <w:pPr>
        <w:pStyle w:val="ConsPlusNormal"/>
        <w:jc w:val="center"/>
      </w:pPr>
    </w:p>
    <w:p w:rsidR="00CD75B3" w:rsidRDefault="00CD75B3">
      <w:pPr>
        <w:pStyle w:val="ConsPlusNormal"/>
        <w:ind w:firstLine="540"/>
        <w:jc w:val="both"/>
      </w:pPr>
      <w:r>
        <w:t>В целях выявления и распространения лучшей практики представления бюджета публично-правового образования в формате, обеспечивающем открытость и доступность для граждан информации об управлении общественными финансами, Комитет финансов Ленинградской области (организатор Конкурса) объявляет открытый публичный конкурс проектов по представлению бюджета для граждан (далее - Конкурс).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Заявки на участие в Конкурсе представляются в электронном виде на адрес электронной почты ob@lenoblfm.ru.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Участниками Конкурса могут быть физические и юридические лица. Конкурсный проект может участвовать в указанных в заявке номинациях, при этом участник представляет только одну заявку с указанием в ней соответствующих номинаций. Не допускается представление одного и того же проекта для участия в Конкурсе одновременно от двух и более лиц, участвующих в Конкурсе. Конкурсы в каждой номинации среди физических и юридических лиц проводятся отдельно.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 xml:space="preserve">Отбор победителей Конкурса осуществляется Конкурсной комиссией на основании </w:t>
      </w:r>
      <w:hyperlink w:anchor="P163" w:history="1">
        <w:r>
          <w:rPr>
            <w:color w:val="0000FF"/>
          </w:rPr>
          <w:t>Методики</w:t>
        </w:r>
      </w:hyperlink>
      <w:r>
        <w:t xml:space="preserve"> оценки заявок на участие в Конкурсе (далее - Методика).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lastRenderedPageBreak/>
        <w:t xml:space="preserve">Предметом Конкурса является разработка проекта по представлению информации о бюджете в понятной и доступной форме, соответствующего установленным в </w:t>
      </w:r>
      <w:hyperlink w:anchor="P163" w:history="1">
        <w:r>
          <w:rPr>
            <w:color w:val="0000FF"/>
          </w:rPr>
          <w:t>Методике</w:t>
        </w:r>
      </w:hyperlink>
      <w:r>
        <w:t xml:space="preserve"> требованиям.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Конкурс проводится по следующим номинациям: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Среди физических лиц: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1) "Бюджет: сколько я плачу и что получаю?";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2) "Бюджет муниципального образования в вопросах и ответах";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3) "Бюджетный квест";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4) "Современные формы визуализации бюджета для граждан";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5) "Бюджет в стихах".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Среди юридических лиц: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1) "Лучший проект местного бюджета для граждан";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2) "Лучший проект отраслевого бюджета для граждан";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3) "Современные формы визуализации бюджета для граждан";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4) "Современные формы представления информации о государственных и муниципальных услугах";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5) "Бюджетный календарь";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6) "Бюджет для бизнеса";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7) "Лучшее event-мероприятие по проекту "Бюджет для граждан".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Прием заявок осуществляется в течение 30 календарных дней со дня объявления конкурса на официальных сайтах Комитета финансов Ленинградской области www.finance.lenobl.ru и www.budget.lenreg.ru (далее - официальные сайты Комитета финансов Ленинградской области).</w:t>
      </w:r>
    </w:p>
    <w:p w:rsidR="00CD75B3" w:rsidRDefault="00CD75B3">
      <w:pPr>
        <w:pStyle w:val="ConsPlusNormal"/>
        <w:spacing w:before="220"/>
        <w:ind w:firstLine="540"/>
        <w:jc w:val="both"/>
      </w:pPr>
      <w:hyperlink w:anchor="P34" w:history="1">
        <w:r>
          <w:rPr>
            <w:color w:val="0000FF"/>
          </w:rPr>
          <w:t>Положение</w:t>
        </w:r>
      </w:hyperlink>
      <w:r>
        <w:t xml:space="preserve"> о Конкурсе, содержащее порядок организации и сроки проведения Конкурса, </w:t>
      </w:r>
      <w:hyperlink w:anchor="P163" w:history="1">
        <w:r>
          <w:rPr>
            <w:color w:val="0000FF"/>
          </w:rPr>
          <w:t>Методика</w:t>
        </w:r>
      </w:hyperlink>
      <w:r>
        <w:t xml:space="preserve"> оценки заявок на участие в Конкурсе, а также </w:t>
      </w:r>
      <w:hyperlink w:anchor="P271" w:history="1">
        <w:r>
          <w:rPr>
            <w:color w:val="0000FF"/>
          </w:rPr>
          <w:t>Содержание</w:t>
        </w:r>
      </w:hyperlink>
      <w:r>
        <w:t xml:space="preserve"> конкурсных заданий по номинациям представлены на официальных сайтах Комитета финансов Ленинградской области.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По возникающим вопросам следует обращаться в отдел внедрения механизмов "Открытого бюджета" Комитета финансов Ленинградской области по телефону +7(812)611-48-28 либо направить их на адрес электронной почты ob@lenoblfin.ru.</w:t>
      </w:r>
    </w:p>
    <w:p w:rsidR="00CD75B3" w:rsidRDefault="00CD75B3">
      <w:pPr>
        <w:pStyle w:val="ConsPlusNormal"/>
        <w:jc w:val="right"/>
      </w:pPr>
    </w:p>
    <w:p w:rsidR="00CD75B3" w:rsidRDefault="00CD75B3">
      <w:pPr>
        <w:pStyle w:val="ConsPlusNormal"/>
        <w:jc w:val="right"/>
      </w:pPr>
    </w:p>
    <w:p w:rsidR="00CD75B3" w:rsidRDefault="00CD75B3">
      <w:pPr>
        <w:pStyle w:val="ConsPlusNormal"/>
        <w:jc w:val="right"/>
      </w:pPr>
    </w:p>
    <w:p w:rsidR="00CD75B3" w:rsidRDefault="00CD75B3">
      <w:pPr>
        <w:pStyle w:val="ConsPlusNormal"/>
        <w:jc w:val="right"/>
      </w:pPr>
    </w:p>
    <w:p w:rsidR="00CD75B3" w:rsidRDefault="00CD75B3">
      <w:pPr>
        <w:pStyle w:val="ConsPlusNormal"/>
        <w:jc w:val="right"/>
      </w:pPr>
    </w:p>
    <w:p w:rsidR="00CD75B3" w:rsidRDefault="00CD75B3">
      <w:pPr>
        <w:pStyle w:val="ConsPlusNormal"/>
        <w:jc w:val="right"/>
        <w:outlineLvl w:val="0"/>
      </w:pPr>
      <w:r>
        <w:t>УТВЕРЖДЕНО</w:t>
      </w:r>
    </w:p>
    <w:p w:rsidR="00CD75B3" w:rsidRDefault="00CD75B3">
      <w:pPr>
        <w:pStyle w:val="ConsPlusNormal"/>
        <w:jc w:val="right"/>
      </w:pPr>
      <w:r>
        <w:t>приказом</w:t>
      </w:r>
    </w:p>
    <w:p w:rsidR="00CD75B3" w:rsidRDefault="00CD75B3">
      <w:pPr>
        <w:pStyle w:val="ConsPlusNormal"/>
        <w:jc w:val="right"/>
      </w:pPr>
      <w:r>
        <w:t>Комитета финансов</w:t>
      </w:r>
    </w:p>
    <w:p w:rsidR="00CD75B3" w:rsidRDefault="00CD75B3">
      <w:pPr>
        <w:pStyle w:val="ConsPlusNormal"/>
        <w:jc w:val="right"/>
      </w:pPr>
      <w:r>
        <w:t>Ленинградской области</w:t>
      </w:r>
    </w:p>
    <w:p w:rsidR="00CD75B3" w:rsidRDefault="00CD75B3">
      <w:pPr>
        <w:pStyle w:val="ConsPlusNormal"/>
        <w:jc w:val="right"/>
      </w:pPr>
      <w:r>
        <w:t>от 04.05.2018 N 18-02/01-15-41</w:t>
      </w:r>
    </w:p>
    <w:p w:rsidR="00CD75B3" w:rsidRDefault="00CD75B3">
      <w:pPr>
        <w:pStyle w:val="ConsPlusNormal"/>
        <w:jc w:val="right"/>
      </w:pPr>
      <w:r>
        <w:t>(приложение 4)</w:t>
      </w:r>
    </w:p>
    <w:p w:rsidR="00CD75B3" w:rsidRDefault="00CD75B3">
      <w:pPr>
        <w:pStyle w:val="ConsPlusNormal"/>
        <w:jc w:val="center"/>
      </w:pPr>
    </w:p>
    <w:p w:rsidR="00CD75B3" w:rsidRDefault="00CD75B3">
      <w:pPr>
        <w:pStyle w:val="ConsPlusTitle"/>
        <w:jc w:val="center"/>
      </w:pPr>
      <w:bookmarkStart w:id="8" w:name="P271"/>
      <w:bookmarkEnd w:id="8"/>
      <w:r>
        <w:t>СОДЕРЖАНИЕ</w:t>
      </w:r>
    </w:p>
    <w:p w:rsidR="00CD75B3" w:rsidRDefault="00CD75B3">
      <w:pPr>
        <w:pStyle w:val="ConsPlusTitle"/>
        <w:jc w:val="center"/>
      </w:pPr>
      <w:r>
        <w:t>КОНКУРСНЫХ ЗАДАНИЙ ПО НОМИНАЦИЯМ</w:t>
      </w:r>
    </w:p>
    <w:p w:rsidR="00CD75B3" w:rsidRDefault="00CD75B3">
      <w:pPr>
        <w:pStyle w:val="ConsPlusNormal"/>
        <w:ind w:firstLine="540"/>
        <w:jc w:val="both"/>
      </w:pPr>
    </w:p>
    <w:p w:rsidR="00CD75B3" w:rsidRDefault="00CD75B3">
      <w:pPr>
        <w:pStyle w:val="ConsPlusNormal"/>
        <w:jc w:val="center"/>
        <w:outlineLvl w:val="1"/>
      </w:pPr>
      <w:r>
        <w:t>Номинации для физических лиц</w:t>
      </w:r>
    </w:p>
    <w:p w:rsidR="00CD75B3" w:rsidRDefault="00CD75B3">
      <w:pPr>
        <w:pStyle w:val="ConsPlusNormal"/>
        <w:jc w:val="center"/>
      </w:pPr>
    </w:p>
    <w:p w:rsidR="00CD75B3" w:rsidRDefault="00CD75B3">
      <w:pPr>
        <w:pStyle w:val="ConsPlusNormal"/>
        <w:ind w:firstLine="540"/>
        <w:jc w:val="both"/>
      </w:pPr>
      <w:r>
        <w:t>1. Номинация "Бюджет: сколько я плачу и что получаю?" предполагает представление в наглядной, оригинальной форме информации о: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видах</w:t>
      </w:r>
      <w:proofErr w:type="gramEnd"/>
      <w:r>
        <w:t xml:space="preserve"> и размерах платежей (отчислений) граждан в бюджеты бюджетной системы Российской Федерации;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видах</w:t>
      </w:r>
      <w:proofErr w:type="gramEnd"/>
      <w:r>
        <w:t xml:space="preserve"> и назначении выплат, носящих социальный или несоциальный характер, предоставляемых за счет средств бюджетов бюджетной системы Российской Федерации;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3) роли бюджета в структуре доходов и расходов отдельных групп населения (студентов, пенсионеров, военнослужащих, малоимущих граждан, безработных, инвалидов, мигрантов и т.п.).</w:t>
      </w:r>
    </w:p>
    <w:p w:rsidR="00CD75B3" w:rsidRDefault="00CD75B3">
      <w:pPr>
        <w:pStyle w:val="ConsPlusNormal"/>
        <w:spacing w:before="220"/>
        <w:ind w:firstLine="540"/>
        <w:jc w:val="both"/>
      </w:pPr>
      <w:proofErr w:type="gramStart"/>
      <w:r>
        <w:t>Информация может быть представлена относительно одного гражданина (потребителя), отдельных категорий граждан (студентов, пенсионеров, военнослужащих, малоимущих граждан, безработных, инвалидов, мигрантов и т.п.) или семей (молодая, полная, неполная и т.п.).</w:t>
      </w:r>
      <w:proofErr w:type="gramEnd"/>
      <w:r>
        <w:t xml:space="preserve"> При этом данные, рассчитанные по плановым параметрам бюджета на очередной финансовый год, необходимо сопоставлять с аналогичными показателями предыдущих лет, в том числе отчетного года, в целях доказательной иллюстрации динамики платежей и выплат.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 xml:space="preserve">Задание может быть выполнено в виде мультимедийной презентации с графическим представлением материала, видеофильма, </w:t>
      </w:r>
      <w:proofErr w:type="gramStart"/>
      <w:r>
        <w:t>интернет-брошюры</w:t>
      </w:r>
      <w:proofErr w:type="gramEnd"/>
      <w:r>
        <w:t>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Основным критерием оценки конкурсного проекта по данной номинации является достоверность, полнота и наглядность информации о платежах граждан в бюджеты бюджетной системы Российской Федерации и расходах бюджетов, связанных с выплатами гражданам, финансированием мероприятий в области социальной поддержки и социального обслуживания граждан.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В качестве дополнительных критериев оценки конкурсного проекта по данной номинации выступают: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- актуальность;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- доступность и логичность изложения материала;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- нетривиальность.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 xml:space="preserve">2. Номинация "Бюджет муниципального образования в вопросах и ответах" предполагает предоставление в наглядной, доступной форме информации, позволяющей получить ответы на вопросы, связанные </w:t>
      </w:r>
      <w:proofErr w:type="gramStart"/>
      <w:r>
        <w:t>с</w:t>
      </w:r>
      <w:proofErr w:type="gramEnd"/>
      <w:r>
        <w:t>: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- перечнем решаемых муниципальным образованием вопросов местного значения, полномочий и прав органов местного самоуправления, а также государственных полномочий, переданных им федеральными законами и законами субъектов Российской Федерации, финансовое обеспечение которых осуществляется за счет средств, предусмотренных в местном бюджете;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- составом доходов местных бюджетов, особенностями их формирования, факторами, влияющими на их динамику;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lastRenderedPageBreak/>
        <w:t>- структурой и динамикой расходов местных бюджетов, их влиянием на обеспечение комфортной среды проживания и повышения качества жизни граждан, поддержки и развития предпринимательской деятельности в муниципальном образовании;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- наличием/отсутствием просроченной кредиторской задолженности, дефицита местного бюджета, источниках его финансирования, динамике муниципального долга;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- порядком составления, утверждения и исполнения местного бюджета, механизмами участия граждан в этих процедурах.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Номинация предполагает ознакомление населения с ролью местных бюджетов в социально-экономическом развитии муниципальных образований, особенностями их формирования, возможностями граждан участвовать в бюджетном процессе на местном уровне. Ответы должны подкрепляться данными о плановых и фактических параметрах бюджета конкретного муниципального образования.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 xml:space="preserve">Конкурсный проект может быть представлен в виде мультимедийной презентации с графическим представлением материала, книжного издания, </w:t>
      </w:r>
      <w:proofErr w:type="gramStart"/>
      <w:r>
        <w:t>интернет-хрестоматии</w:t>
      </w:r>
      <w:proofErr w:type="gramEnd"/>
      <w:r>
        <w:t>, информационного стенда.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Основным критерием оценки конкурсного проекта по данной номинации является точность, доступность и полнота информации по основным вопросам формирования бюджетов муниципальных образований, организации бюджетного процесса на муниципальном уровне.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В качестве дополнительных критериев оценки конкурсного проекта по данной номинации выступают: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- наглядность;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- грамотность, корректность;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- культура оформления.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3. Номинация "</w:t>
      </w:r>
      <w:proofErr w:type="gramStart"/>
      <w:r>
        <w:t>Бюджетный</w:t>
      </w:r>
      <w:proofErr w:type="gramEnd"/>
      <w:r>
        <w:t xml:space="preserve"> квест" предполагает подготовку проекта, в игровой форме развивающего представление о бюджете, бюджетной терминологии, бюджетной системе и ее принципах, особенностях бюджетного процесса.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Проект может быть представлен в виде настольных игр и видеоигр, кроссвордов, сканвордов, головоломок, шарад, загадок, в которых раскрывается тематика бюджетов публично-правовых образований.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Основным критерием оценки конкурсного проекта по данной номинации является достоверность, правильность использования терминологии и соответствие тематике по формированию и использованию средств бюджетов публично-правовых образований.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В качестве дополнительных критериев оценки конкурсного проекта по данной номинации выступают: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- количество участников, прошедших квест (загрузивших игру на персональный компьютер);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- оригинальность;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- качество оформления и визуализации.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 xml:space="preserve">4. В номинации "Современные формы визуализации бюджета для граждан" участникам предлагается представить вопросы формирования и исполнения бюджетов бюджетной системы в виде графического представления рассказа в картинках, рисованной истории о бюджете </w:t>
      </w:r>
      <w:r>
        <w:lastRenderedPageBreak/>
        <w:t>публично-правового образования. Приветствуется наличие художественных метафор, использование графических цифровых технологий.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Конкурсный проект может быть оформлен в виде комикса, плаката, графической новеллы, открытки, веб-комикса, стрипа и т.п.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Основным критерием оценки конкурсного проекта по данной номинации является четкая визуальная форма представления информации, понятность и последовательность изложения информации, ее соответствие современным научным и практическим представлениям о бюджете публично-правового образования.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В качестве дополнительных критериев оценки конкурсного проекта по данной номинации выступают: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- художественный уровень проекта;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- возможность использования в просветительских, учебных, агитационных и рекламных целях;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- информативность.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5. В номинации "Бюджет в стихах" участникам предлагается представить произведения о бюджете органов государственной власти и местного самоуправления в стихотворной форме.</w:t>
      </w:r>
    </w:p>
    <w:p w:rsidR="00CD75B3" w:rsidRDefault="00CD75B3">
      <w:pPr>
        <w:pStyle w:val="ConsPlusNormal"/>
        <w:spacing w:before="220"/>
        <w:ind w:firstLine="540"/>
        <w:jc w:val="both"/>
      </w:pPr>
      <w:proofErr w:type="gramStart"/>
      <w:r>
        <w:t>Конкурсный проект может быть оформлен в следующих жанрах: стихи, сонеты, эпиграммы, оды, хокку, басни, рондо, элегии, поэмы, баллады и др.</w:t>
      </w:r>
      <w:proofErr w:type="gramEnd"/>
    </w:p>
    <w:p w:rsidR="00CD75B3" w:rsidRDefault="00CD75B3">
      <w:pPr>
        <w:pStyle w:val="ConsPlusNormal"/>
        <w:spacing w:before="220"/>
        <w:ind w:firstLine="540"/>
        <w:jc w:val="both"/>
      </w:pPr>
      <w:r>
        <w:t>Основным критерием оценки конкурсного проекта по данной номинации является стихотворная форма произведения, соответствие его содержания теоретическим и правовым представлениям о бюджете публично-правового образования.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В качестве дополнительных критериев оценки конкурсного проекта по данной номинации выступают: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- авторская новизна произведения;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- широта охвата бюджетных терминов;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- креативность.</w:t>
      </w:r>
    </w:p>
    <w:p w:rsidR="00CD75B3" w:rsidRDefault="00CD75B3">
      <w:pPr>
        <w:pStyle w:val="ConsPlusNormal"/>
        <w:ind w:firstLine="540"/>
        <w:jc w:val="both"/>
      </w:pPr>
    </w:p>
    <w:p w:rsidR="00CD75B3" w:rsidRDefault="00CD75B3">
      <w:pPr>
        <w:pStyle w:val="ConsPlusNormal"/>
        <w:jc w:val="center"/>
        <w:outlineLvl w:val="1"/>
      </w:pPr>
      <w:r>
        <w:t>Номинации для юридических лиц</w:t>
      </w:r>
    </w:p>
    <w:p w:rsidR="00CD75B3" w:rsidRDefault="00CD75B3">
      <w:pPr>
        <w:pStyle w:val="ConsPlusNormal"/>
        <w:jc w:val="center"/>
      </w:pPr>
    </w:p>
    <w:p w:rsidR="00CD75B3" w:rsidRDefault="00CD75B3">
      <w:pPr>
        <w:pStyle w:val="ConsPlusNormal"/>
        <w:ind w:firstLine="540"/>
        <w:jc w:val="both"/>
      </w:pPr>
      <w:r>
        <w:t>1. В номинации "Лучший проект местного бюджета для граждан" участникам предлагается представить брошюру "Бюджет для граждан", подготовленную финансовым органом муниципального образования. Указанные проекты брошюр "Бюджет для граждан" муниципальных образований следует предоставлять в качестве конкурсных материалов исключительно в данной номинации.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Проект брошюры "Бюджет для граждан" следует представить в электронном виде с использованием элементов наглядности (инфографика, актуальные примеры и др.). Основным критерием оценки конкурсного проекта по данной номинации является: информационное соответствие проекту закона (решения) о бюджете муниципального образования, наглядность.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В качестве дополнительных критериев оценки конкурсного проекта по данной номинации выступают: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- достоверность и полнота информации;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lastRenderedPageBreak/>
        <w:t>- публицистический стиль речи;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- нетривиальный графический подход.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2. В номинации "Лучший проект отраслевого бюджета для граждан" участникам бюджетного процесса на региональном или муниципальном уровнях предлагается представить информацию о направлениях, динамике, структуре, формах предоставления бюджетных средств в отраслевом разрезе (образование, наука, культура, спорт, охрана окружающей среды и т.д.).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Материалы следует представить в электронном виде с использованием элементов наглядности (инфографика, актуальные примеры и др.). Основным критерием оценки конкурсного проекта по данной номинации является: информационное соответствие отраслевой специфике деятельности участника бюджетного процесса, наглядность.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В качестве дополнительных критериев оценки конкурсного проекта по данной номинации выступают: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- достоверность и полнота информации;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- адресность информации для целевых групп граждан;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- оригинальный графический подход.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3. В номинации "Современные формы визуализации бюджета для граждан" участникам предлагается представить вопросы формирования и исполнения бюджетов бюджетной системы в виде графического представления рассказа в картинках, рисованной истории о бюджете публично-правового образования. Приветствуется наличие художественных метафор, использование графических цифровых технологий.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Конкурсный проект может быть оформлен в виде комикса, плаката, графической новеллы, открытки, веб-комикса, стрипа и т.п.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Основным критерием оценки конкурсного проекта по данной номинации является четкая визуальная форма представления информации, понятность и последовательность изложения информации, ее соответствие современным научным и практическим представлениям о бюджете публично-правового образования.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В качестве дополнительных критериев оценки конкурсного проекта по данной номинации выступают: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- художественный уровень проекта;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- возможность использования в просветительских, учебных, агитационных и рекламных целях;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- информативность.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Номинация "Современные формы представления информации о государственных и муниципальных услугах" предназначена для представления в наглядной, доступной для понимания любого гражданина форме следующей информации о составе, количественных и качественных характеристиках государственных и муниципальных услуг, оказание которых на территории публично-правового образования гарантируется нормативными правовыми актами и/или которые оказываются социально ориентированной некоммерческой организацией:</w:t>
      </w:r>
      <w:proofErr w:type="gramEnd"/>
    </w:p>
    <w:p w:rsidR="00CD75B3" w:rsidRDefault="00CD75B3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перечне</w:t>
      </w:r>
      <w:proofErr w:type="gramEnd"/>
      <w:r>
        <w:t xml:space="preserve"> государственных (муниципальных) услуг;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категориях</w:t>
      </w:r>
      <w:proofErr w:type="gramEnd"/>
      <w:r>
        <w:t xml:space="preserve"> граждан, являющихся потребителями государственных (муниципальных) услуг;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proofErr w:type="gramStart"/>
      <w:r>
        <w:t>требованиях</w:t>
      </w:r>
      <w:proofErr w:type="gramEnd"/>
      <w:r>
        <w:t>, установленных государством к содержанию и порядку предоставления государственных (муниципальных) услуг;</w:t>
      </w:r>
    </w:p>
    <w:p w:rsidR="00CD75B3" w:rsidRDefault="00CD75B3">
      <w:pPr>
        <w:pStyle w:val="ConsPlusNormal"/>
        <w:spacing w:before="220"/>
        <w:ind w:firstLine="540"/>
        <w:jc w:val="both"/>
      </w:pPr>
      <w:proofErr w:type="gramStart"/>
      <w:r>
        <w:t>4) нормативных затратах на оказание государственных (муниципальных) услуг, а также предельных ценах (тарифах) на услуги, оказание которых предусмотрено законодательством Российской Федерации на платной основе;</w:t>
      </w:r>
      <w:proofErr w:type="gramEnd"/>
    </w:p>
    <w:p w:rsidR="00CD75B3" w:rsidRDefault="00CD75B3">
      <w:pPr>
        <w:pStyle w:val="ConsPlusNormal"/>
        <w:spacing w:before="220"/>
        <w:ind w:firstLine="540"/>
        <w:jc w:val="both"/>
      </w:pPr>
      <w:r>
        <w:t xml:space="preserve">5) </w:t>
      </w:r>
      <w:proofErr w:type="gramStart"/>
      <w:r>
        <w:t>порядке</w:t>
      </w:r>
      <w:proofErr w:type="gramEnd"/>
      <w:r>
        <w:t xml:space="preserve"> оказания гражданам государственных (муниципальных) услуг;</w:t>
      </w:r>
    </w:p>
    <w:p w:rsidR="00CD75B3" w:rsidRDefault="00CD75B3">
      <w:pPr>
        <w:pStyle w:val="ConsPlusNormal"/>
        <w:spacing w:before="220"/>
        <w:ind w:firstLine="540"/>
        <w:jc w:val="both"/>
      </w:pPr>
      <w:proofErr w:type="gramStart"/>
      <w:r>
        <w:t>6) количественных характеристиках оказываемых государственных (муниципальных) услуг в динамике (в т.ч. динамика потребителей, количества оказываемых услуг, соотношения платных/частично платных/бесплатных для граждан услуг, объемов бюджетного финансирования, сравнение с показателями других публично-правовых образований, параметрами аналогичных услуг, оказываемых негосударственными организациями, и т.п.);</w:t>
      </w:r>
      <w:proofErr w:type="gramEnd"/>
    </w:p>
    <w:p w:rsidR="00CD75B3" w:rsidRDefault="00CD75B3">
      <w:pPr>
        <w:pStyle w:val="ConsPlusNormal"/>
        <w:spacing w:before="220"/>
        <w:ind w:firstLine="540"/>
        <w:jc w:val="both"/>
      </w:pPr>
      <w:r>
        <w:t xml:space="preserve">7) </w:t>
      </w:r>
      <w:proofErr w:type="gramStart"/>
      <w:r>
        <w:t>результатах</w:t>
      </w:r>
      <w:proofErr w:type="gramEnd"/>
      <w:r>
        <w:t xml:space="preserve"> оценки гражданами качества и доступности государственных (муниципальных) услуг.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 xml:space="preserve">Задание может быть выполнено в виде мультимедийной презентации или описания сервиса, </w:t>
      </w:r>
      <w:proofErr w:type="gramStart"/>
      <w:r>
        <w:t>интернет-брошюры</w:t>
      </w:r>
      <w:proofErr w:type="gramEnd"/>
      <w:r>
        <w:t>, информационного стенда, буклета. Конкурсные материалы должны давать характеристику механизма распространения информации о государственных (муниципальных) услугах, оказание которых гражданам полностью или частично финансируется из бюджета.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Основным критерием оценки конкурсного проекта по данной номинации является максимально полная характеристика государственных (муниципальных) услуг, оказываемых гражданам на территории публично-правового образования.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В качестве дополнительных критериев оценки конкурсного проекта по данной номинации выступают: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- количество оригинальных пользователей информации о государственных (муниципальных) услугах;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- наличие сравнений и аналитических данных;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- использование информационно-коммуникационных технологий для представления информации.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5. Номинация "Бюджетный календарь" предполагает представление в наглядной, оригинальной форме широко применяемой информации о сроках представления и/или утверждения сведений, планов, отчетов в ходе бюджетного процесса, а также сроках исполнения обязательств по формированию и использованию бюджетных средств, в том числе: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1) график процедур бюджетного процесса на всех уровнях государственной власти и местного самоуправления;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2) график составления проекта бюджета, представления сведений для составления проекта бюджета;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3) даты отчетных событий при выполнении полномочий участниками бюджетного процесса в ходе исполнения бюджета;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4) сроки исполнения обязательств по уплате налогов и сборов в бюджеты;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5) сроки составления, проверки, утверждения бюджетной отчетности.</w:t>
      </w:r>
    </w:p>
    <w:p w:rsidR="00CD75B3" w:rsidRDefault="00CD75B3">
      <w:pPr>
        <w:pStyle w:val="ConsPlusNormal"/>
        <w:spacing w:before="220"/>
        <w:ind w:firstLine="540"/>
        <w:jc w:val="both"/>
      </w:pPr>
      <w:proofErr w:type="gramStart"/>
      <w:r>
        <w:lastRenderedPageBreak/>
        <w:t>Бюджетный календарь может быть составлен в тематическом формате, в виде календаря событий, в формате "целевого пользователя" (финансового органа субъекта Российской Федерации или муниципального образования; контрольно-счетного органа; органа государственной власти или органа местного самоуправления, выполняющего полномочия главного администратора бюджетных средств; организации (бюджетного учреждения, автономного учреждения, казенного учреждения; иной организации, не являющейся государственным или муниципальным учреждением);</w:t>
      </w:r>
      <w:proofErr w:type="gramEnd"/>
      <w:r>
        <w:t xml:space="preserve"> гражданина). Проект должен содержать информацию о правовых основаниях, устанавливающих сроки исполнения полномочий и обязательств участников бюджетного процесса и иных субъектов.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Конкурсный проект может быть оформлен в виде мультимедийной презентации с графическим представлением материала, информационного стенда, брошюры, плаката, программного сервиса.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Основным критерием оценки конкурсного проекта по данной номинации является: достоверность, наглядность и полнота информации.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Дополнительными критериями оценки конкурсного проекта по данной номинации являются: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- качество визуализации;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- удобство в использовании;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- грамотность, корректность.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6. Номинация "Бюджет для бизнеса" предполагает предоставление в наглядной, доступной форме информации, отражающей роль бюджета в финансовой и иной поддержке предпринимательства, включая: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1) формы и условия предоставления бюджетных ассигнований производителям в приоритетных отраслях экономики;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2) финансовая поддержка и иная субъектов малого и среднего предпринимательства;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3) расходы бюджетов на финансовую и иную помощь социально ориентированным организациям и предпринимателям;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4) налоговые льготы и преференции для бизнеса.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Номинация предполагает ознакомление населения с направлениями, формами, инструментами прямой и косвенной государственной (муниципальной) финансовой поддержки и иной субъектов предпринимательства. Материалы должны подкрепляться статистическими данными и практическими примерами.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Конкурсный проект может быть представлен в виде мультимедийной презентации с графическим представлением материала, книжного издания, информационного стенда, брошюры.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Основным критерием оценки конкурсного проекта по данной номинации является: точность, доступность и полнота информации.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В качестве дополнительных критериев оценки конкурсного проекта по данной номинации выступают: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- наглядность и культура оформления;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lastRenderedPageBreak/>
        <w:t>- грамотность, корректность;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- оригинальность.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7. В номинации "Лучшее event-мероприятие по проекту "Бюджет для граждан" участникам предлагается представить информацию о специально организованных публичных мероприятиях по информированию граждан об основных параметрах утвержденного бюджета публично-правового образования, отчета об исполнении бюджета, отдельных вопросах, связанных с исполнением бюджета. Приветствуется раскрытие информации в текстовой, графической и звуковой форме с использованием веб-ресурсов.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 xml:space="preserve">Конкурсный проект может быть оформлен в виде опубликованной статьи о пресс-конференции, отчета о проведенной презентации, конференции, семинаре, фестивале с фотографиями, проспекта выставки, </w:t>
      </w:r>
      <w:proofErr w:type="gramStart"/>
      <w:r>
        <w:t>пост-релиза</w:t>
      </w:r>
      <w:proofErr w:type="gramEnd"/>
      <w:r>
        <w:t>, программы тренинга и т.п.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Основным критерием оценки конкурсного проекта по данной номинации является отражение реального события в рамках направлений проекта "Бюджет для граждан", информативность.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В качестве дополнительных критериев оценки конкурсного проекта по данной номинации выступают: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- количество участников мероприяти</w:t>
      </w:r>
      <w:proofErr w:type="gramStart"/>
      <w:r>
        <w:t>я(</w:t>
      </w:r>
      <w:proofErr w:type="gramEnd"/>
      <w:r>
        <w:t>-й) и/или количество оригинальных пользователей сервиса;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- использование информационно-коммуникационных технологий для представления информации;</w:t>
      </w:r>
    </w:p>
    <w:p w:rsidR="00CD75B3" w:rsidRDefault="00CD75B3">
      <w:pPr>
        <w:pStyle w:val="ConsPlusNormal"/>
        <w:spacing w:before="220"/>
        <w:ind w:firstLine="540"/>
        <w:jc w:val="both"/>
      </w:pPr>
      <w:r>
        <w:t>- качество визуализации.</w:t>
      </w:r>
    </w:p>
    <w:p w:rsidR="00CD75B3" w:rsidRDefault="00CD75B3">
      <w:pPr>
        <w:pStyle w:val="ConsPlusNormal"/>
        <w:ind w:firstLine="540"/>
        <w:jc w:val="both"/>
      </w:pPr>
    </w:p>
    <w:p w:rsidR="00CD75B3" w:rsidRDefault="00CD75B3">
      <w:pPr>
        <w:pStyle w:val="ConsPlusNormal"/>
        <w:ind w:firstLine="540"/>
        <w:jc w:val="both"/>
      </w:pPr>
    </w:p>
    <w:p w:rsidR="00CD75B3" w:rsidRDefault="00CD75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56F3" w:rsidRDefault="006856F3"/>
    <w:sectPr w:rsidR="006856F3" w:rsidSect="00774278">
      <w:pgSz w:w="11907" w:h="16840"/>
      <w:pgMar w:top="1134" w:right="851" w:bottom="1134" w:left="170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CD75B3"/>
    <w:rsid w:val="00063488"/>
    <w:rsid w:val="00065FAE"/>
    <w:rsid w:val="000E68CD"/>
    <w:rsid w:val="001D6712"/>
    <w:rsid w:val="00354069"/>
    <w:rsid w:val="003B167E"/>
    <w:rsid w:val="006856F3"/>
    <w:rsid w:val="0077410A"/>
    <w:rsid w:val="00894F39"/>
    <w:rsid w:val="008E0717"/>
    <w:rsid w:val="009E05A7"/>
    <w:rsid w:val="00B5139D"/>
    <w:rsid w:val="00C0526A"/>
    <w:rsid w:val="00C450D8"/>
    <w:rsid w:val="00CD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5B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75B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75B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5108</Words>
  <Characters>29120</Characters>
  <Application>Microsoft Office Word</Application>
  <DocSecurity>0</DocSecurity>
  <Lines>242</Lines>
  <Paragraphs>68</Paragraphs>
  <ScaleCrop>false</ScaleCrop>
  <Company/>
  <LinksUpToDate>false</LinksUpToDate>
  <CharactersWithSpaces>34160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komf1</dc:creator>
  <cp:lastModifiedBy>komf1</cp:lastModifiedBy>
  <cp:revision>1</cp:revision>
  <dcterms:created xsi:type="dcterms:W3CDTF">2018-05-22T06:53:00Z</dcterms:created>
  <dcterms:modified xsi:type="dcterms:W3CDTF">2018-05-22T06:54:00Z</dcterms:modified>
</cp:coreProperties>
</file>