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2F" w:rsidRPr="00405CDF" w:rsidRDefault="00943F61" w:rsidP="00405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943F61" w:rsidRPr="00405CDF" w:rsidRDefault="00943F61" w:rsidP="00405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13 сентября – в единый день голосования во второе воскресенье сентября  - состоятся досрочные выборы Губернатора Ленинградской области.</w:t>
      </w:r>
    </w:p>
    <w:p w:rsidR="00326827" w:rsidRPr="00405CDF" w:rsidRDefault="00B9659B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3F61" w:rsidRPr="00405CDF">
        <w:rPr>
          <w:rFonts w:ascii="Times New Roman" w:hAnsi="Times New Roman" w:cs="Times New Roman"/>
          <w:b/>
          <w:sz w:val="28"/>
          <w:szCs w:val="28"/>
        </w:rPr>
        <w:t>Выборы Губернатора Ленинградской области проводятся по единому избирательному округу, включающему в себя всю территорию Ленинградской области.</w:t>
      </w:r>
      <w:r w:rsidR="00326827" w:rsidRPr="00405C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26827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      Основными законами, в соответствии с которыми проходит 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и проведение досрочных выборов Губернатора Ленинградской области являются:</w:t>
      </w:r>
    </w:p>
    <w:p w:rsidR="00326827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- Конституция Российской Федерации,</w:t>
      </w:r>
    </w:p>
    <w:p w:rsidR="00326827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- Устав Ленинградской области,</w:t>
      </w:r>
    </w:p>
    <w:p w:rsidR="00326827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- 67 Федеральный закон от 12 июня 2002 года « Об основных гарантиях избирательных прав и права на участие в референдуме граждан Российской Федерации»,</w:t>
      </w:r>
    </w:p>
    <w:p w:rsidR="00326827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- 54 областной закон  от 29 июня 2012 года «О выборах Губернатора Ленинградской области»,</w:t>
      </w:r>
    </w:p>
    <w:p w:rsidR="00943F61" w:rsidRPr="00405CDF" w:rsidRDefault="00326827" w:rsidP="00405CDF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- 26 областной закон от 15 мая 2013 года «О системе избирательных комиссий и избирательных участках в Ленинградской области »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43F61" w:rsidRPr="00405CDF" w:rsidRDefault="00943F61" w:rsidP="00405CDF">
      <w:pPr>
        <w:shd w:val="clear" w:color="auto" w:fill="FFFFF0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Зарегистрировано  5 кандидатов на должность Губернатора Ленинградской области: </w:t>
      </w:r>
    </w:p>
    <w:p w:rsidR="00943F61" w:rsidRPr="00405CDF" w:rsidRDefault="00943F61" w:rsidP="00405CDF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- Лебедев Андрей Ярославович, выдвинут региональным отделением политической партии «ЛДПР - Либерально-демократическая партия России»,     - Кузьмин Николай Алексеевич, выдвинут региональным отделением политической партии «Коммунистическая партия Российской Федерации», </w:t>
      </w:r>
    </w:p>
    <w:p w:rsidR="00943F61" w:rsidRPr="00405CDF" w:rsidRDefault="00943F61" w:rsidP="00405CDF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>Перминов</w:t>
      </w:r>
      <w:proofErr w:type="spellEnd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 Александрович, выдвинут региональным отделением политической партии «Справедливая Россия», </w:t>
      </w:r>
    </w:p>
    <w:p w:rsidR="00943F61" w:rsidRPr="00405CDF" w:rsidRDefault="00943F61" w:rsidP="00405CDF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>Габитов</w:t>
      </w:r>
      <w:proofErr w:type="spellEnd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>Фирович</w:t>
      </w:r>
      <w:proofErr w:type="spellEnd"/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выдвинут политической партией «Гражданская платформа». </w:t>
      </w:r>
    </w:p>
    <w:p w:rsidR="00943F61" w:rsidRPr="00405CDF" w:rsidRDefault="00943F61" w:rsidP="00405CDF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CDF">
        <w:rPr>
          <w:rFonts w:ascii="Times New Roman" w:eastAsia="Times New Roman" w:hAnsi="Times New Roman" w:cs="Times New Roman"/>
          <w:b/>
          <w:sz w:val="28"/>
          <w:szCs w:val="28"/>
        </w:rPr>
        <w:t xml:space="preserve">- Дрозденко Александр Юрьевич, выдвинут </w:t>
      </w:r>
      <w:r w:rsidRPr="00405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Ленинградским областным региональным отделением Всероссийской политической партии "ЕДИНАЯ РОССИЯ".</w:t>
      </w:r>
    </w:p>
    <w:p w:rsidR="00943F61" w:rsidRPr="00405CDF" w:rsidRDefault="00B9659B" w:rsidP="00405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43F61" w:rsidRPr="00405CDF">
        <w:rPr>
          <w:rFonts w:ascii="Times New Roman" w:hAnsi="Times New Roman" w:cs="Times New Roman"/>
          <w:b/>
          <w:sz w:val="28"/>
          <w:szCs w:val="28"/>
        </w:rPr>
        <w:t xml:space="preserve">В Гатчинском муниципальном районе выборы состоятся на 117 постоянно действующих избирательных  участках и на одном избирательном участке, образованном в месте временного пребывания </w:t>
      </w:r>
      <w:r w:rsidR="00943F61" w:rsidRPr="00405C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избирателей, а именно в Государственном бюджетном учреждении здравоохранения Ленинградской области «Гатчинская клиническая межрайонная  больница» по адресу: Город Гатчина, ул. </w:t>
      </w:r>
      <w:proofErr w:type="spellStart"/>
      <w:r w:rsidR="00943F61" w:rsidRPr="00405CDF">
        <w:rPr>
          <w:rFonts w:ascii="Times New Roman" w:hAnsi="Times New Roman" w:cs="Times New Roman"/>
          <w:b/>
          <w:sz w:val="28"/>
          <w:szCs w:val="28"/>
        </w:rPr>
        <w:t>Рощинская</w:t>
      </w:r>
      <w:proofErr w:type="spellEnd"/>
      <w:r w:rsidR="00943F61" w:rsidRPr="00405CDF">
        <w:rPr>
          <w:rFonts w:ascii="Times New Roman" w:hAnsi="Times New Roman" w:cs="Times New Roman"/>
          <w:b/>
          <w:sz w:val="28"/>
          <w:szCs w:val="28"/>
        </w:rPr>
        <w:t>, дом 15 а. Информирую Вас о том, что список избирательных участков с указанием адресов  и телефонов участковых избирательных комиссий и помещений для голосования опубликован в газете «</w:t>
      </w:r>
      <w:proofErr w:type="gramStart"/>
      <w:r w:rsidR="00943F61" w:rsidRPr="00405CDF">
        <w:rPr>
          <w:rFonts w:ascii="Times New Roman" w:hAnsi="Times New Roman" w:cs="Times New Roman"/>
          <w:b/>
          <w:sz w:val="28"/>
          <w:szCs w:val="28"/>
        </w:rPr>
        <w:t>Гатчинская</w:t>
      </w:r>
      <w:proofErr w:type="gramEnd"/>
      <w:r w:rsidR="00943F61" w:rsidRPr="00405CDF">
        <w:rPr>
          <w:rFonts w:ascii="Times New Roman" w:hAnsi="Times New Roman" w:cs="Times New Roman"/>
          <w:b/>
          <w:sz w:val="28"/>
          <w:szCs w:val="28"/>
        </w:rPr>
        <w:t xml:space="preserve"> правда»  30 июля 2015 года.</w:t>
      </w:r>
    </w:p>
    <w:p w:rsidR="00405CDF" w:rsidRPr="00405CDF" w:rsidRDefault="00405CDF" w:rsidP="00405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       Со 2 сентября 2015 года начинается дежурство в участковых избирательных комиссиях Гатчинского муниципального района. Каждый избиратель имеет возможность проверить данные о себе в списках избирателей. Время дежурства участковых комиссий по рабочим дням с 16 до 20 часов, по выходным с 10 до 14 часов.</w:t>
      </w:r>
    </w:p>
    <w:p w:rsidR="00B9659B" w:rsidRPr="00405CDF" w:rsidRDefault="00B9659B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58 </w:t>
      </w:r>
      <w:r w:rsidRPr="00405CD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05CDF">
        <w:rPr>
          <w:rFonts w:ascii="Times New Roman" w:hAnsi="Times New Roman" w:cs="Times New Roman"/>
          <w:b/>
          <w:sz w:val="28"/>
          <w:szCs w:val="28"/>
        </w:rPr>
        <w:t xml:space="preserve"> областного закона от 29 июня 2012 года № 54-оз « О выборах Губернатора Ленинградской области» при проведении выборов Губернатора Ленинградской области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прибыть в помещение для голосования на избирательном участке, на котором он включен в список избирателей, должна быть предоставлена возможность проголосовать досрочно. </w:t>
      </w:r>
    </w:p>
    <w:p w:rsidR="00B9659B" w:rsidRPr="00405CDF" w:rsidRDefault="00B9659B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Досрочное голосование проводится путем заполнения избирателем бюллетеня в помещении   территориальной  избирательной комиссии  Гатчинского муниципального района  со 2 по 8 сентября 2015 года, по рабочим дням с 12.00 до 20.00 часов и по выходным дням с 12.00 до 16.00 часов по адресу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город Гатчина, ул. К.Маркса дом 44 , </w:t>
      </w:r>
      <w:r w:rsidR="00642E21" w:rsidRPr="00405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CDF">
        <w:rPr>
          <w:rFonts w:ascii="Times New Roman" w:hAnsi="Times New Roman" w:cs="Times New Roman"/>
          <w:b/>
          <w:sz w:val="28"/>
          <w:szCs w:val="28"/>
        </w:rPr>
        <w:t xml:space="preserve">  или  в помещении участковой избирательной  комиссии с 9 по 12 сентября 2015 года, по рабочим дням с 16.00 до 20.00 часов и по выходным дням  с 10.00 до 14.00 часов на избирательном участке, на котором он включен в список избирателей.</w:t>
      </w:r>
    </w:p>
    <w:p w:rsidR="00B9659B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405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435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59 областного закона от 29 июня 2012 года № 54-оз « О выборах Губернатора Ленинградской области»  участковая избирательная комиссия обязана обеспечить возможность участия в голосовании избирателям, которые имеют право быть </w:t>
      </w:r>
      <w:r w:rsidRPr="00405C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внесенными или внесены в список избирателей на данном избирательном участке и не могут по уважительным причинам (по состоянию здоровья, инвалидности) самостоятельно прибыть в помещение для голосования.  </w:t>
      </w:r>
      <w:proofErr w:type="gramEnd"/>
    </w:p>
    <w:p w:rsidR="008F6435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806"/>
      <w:bookmarkEnd w:id="0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Голосование вне помещения для голосования проводится только в день голосования на основании письменного заявления или устного обращения избирателя (в том числе переданного при содействии других лиц) о предоставлении ему возможности проголосовать вне помещения для голосования.</w:t>
      </w:r>
    </w:p>
    <w:p w:rsidR="008F6435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807"/>
      <w:bookmarkEnd w:id="1"/>
      <w:r w:rsidRPr="00405CDF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>устные обращения),   могут быть поданы в участковую избирательную комиссию в  период с 3 сентября и не позднее 14 часов 13 сентября 2015 года ( не позднее чем за 6 часов до окончания  времени голосования).</w:t>
      </w:r>
      <w:r w:rsidR="00642E21" w:rsidRPr="00405CDF">
        <w:rPr>
          <w:rFonts w:ascii="Times New Roman" w:hAnsi="Times New Roman" w:cs="Times New Roman"/>
          <w:b/>
          <w:sz w:val="28"/>
          <w:szCs w:val="28"/>
        </w:rPr>
        <w:t xml:space="preserve"> Участковая избирательная комиссия дежурит в рабочие дни с 16 до 20 часов. В выходные дни с 10 до 14 часов.</w:t>
      </w:r>
      <w:r w:rsidRPr="00405CDF">
        <w:rPr>
          <w:rFonts w:ascii="Times New Roman" w:hAnsi="Times New Roman" w:cs="Times New Roman"/>
          <w:b/>
          <w:sz w:val="28"/>
          <w:szCs w:val="28"/>
        </w:rPr>
        <w:t xml:space="preserve"> Заявление (устное обращение), поступившее позднее </w:t>
      </w:r>
      <w:r w:rsidR="00642E21" w:rsidRPr="00405CDF">
        <w:rPr>
          <w:rFonts w:ascii="Times New Roman" w:hAnsi="Times New Roman" w:cs="Times New Roman"/>
          <w:b/>
          <w:sz w:val="28"/>
          <w:szCs w:val="28"/>
        </w:rPr>
        <w:t>14 часов 13 сентября 2015 года</w:t>
      </w:r>
      <w:proofErr w:type="gramStart"/>
      <w:r w:rsidR="00642E21" w:rsidRPr="00405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CD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не подлежит удовлетворению.  Участковая избирательная комиссия регистрирует все указанные заявления (обращения) в специальном реестре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435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Голосование избирателя вне помещения для голосования  проводится на основании паспорта или документа, заменяющего паспорт.</w:t>
      </w:r>
    </w:p>
    <w:p w:rsidR="008F6435" w:rsidRPr="00405CDF" w:rsidRDefault="008F6435" w:rsidP="00405C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405CDF" w:rsidRPr="00405CDF" w:rsidRDefault="008F6435" w:rsidP="00405C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 xml:space="preserve">13 сентября состоятся выборы Губернатора Ленинградской области. </w:t>
      </w:r>
    </w:p>
    <w:p w:rsidR="00405CDF" w:rsidRPr="00405CDF" w:rsidRDefault="00405CDF" w:rsidP="00405C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Нас в Гатчинском муниципальном районе 167335 избирателей.  Организована работа  118 участковых избирательных комиссий</w:t>
      </w:r>
      <w:proofErr w:type="gramStart"/>
      <w:r w:rsidRPr="00405CD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05CDF">
        <w:rPr>
          <w:rFonts w:ascii="Times New Roman" w:hAnsi="Times New Roman" w:cs="Times New Roman"/>
          <w:b/>
          <w:sz w:val="28"/>
          <w:szCs w:val="28"/>
        </w:rPr>
        <w:t xml:space="preserve"> подготовлены  помещения для голосования.  Голос и выбор  каждого избирателя  важен. Примите участие в голосовании на выборах Губернатора Ленинградской области. Проголосуйте за стабильное </w:t>
      </w:r>
      <w:r w:rsidR="003B1CAB">
        <w:rPr>
          <w:rFonts w:ascii="Times New Roman" w:hAnsi="Times New Roman" w:cs="Times New Roman"/>
          <w:b/>
          <w:sz w:val="28"/>
          <w:szCs w:val="28"/>
        </w:rPr>
        <w:t xml:space="preserve"> настоящее и </w:t>
      </w:r>
      <w:r w:rsidRPr="00405CDF">
        <w:rPr>
          <w:rFonts w:ascii="Times New Roman" w:hAnsi="Times New Roman" w:cs="Times New Roman"/>
          <w:b/>
          <w:sz w:val="28"/>
          <w:szCs w:val="28"/>
        </w:rPr>
        <w:t>будущее Ленинградской области и Гатчинского муниципального района.</w:t>
      </w:r>
    </w:p>
    <w:p w:rsidR="00044B19" w:rsidRDefault="008F6435" w:rsidP="00405C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F">
        <w:rPr>
          <w:rFonts w:ascii="Times New Roman" w:hAnsi="Times New Roman" w:cs="Times New Roman"/>
          <w:b/>
          <w:sz w:val="28"/>
          <w:szCs w:val="28"/>
        </w:rPr>
        <w:t>Ждем Вас на избирательных участках Гатчинского муниципального района.</w:t>
      </w:r>
    </w:p>
    <w:p w:rsidR="00943F61" w:rsidRPr="00044B19" w:rsidRDefault="00044B19" w:rsidP="00044B19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B19">
        <w:rPr>
          <w:rFonts w:ascii="Times New Roman" w:hAnsi="Times New Roman" w:cs="Times New Roman"/>
          <w:b/>
          <w:sz w:val="28"/>
          <w:szCs w:val="28"/>
        </w:rPr>
        <w:t>С уважением, председатель ТИК ГМР Козлова В.Н.</w:t>
      </w:r>
    </w:p>
    <w:sectPr w:rsidR="00943F61" w:rsidRPr="00044B19" w:rsidSect="00C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F61"/>
    <w:rsid w:val="00044B19"/>
    <w:rsid w:val="00181A41"/>
    <w:rsid w:val="001E544C"/>
    <w:rsid w:val="00326827"/>
    <w:rsid w:val="003A0B4E"/>
    <w:rsid w:val="003B1CAB"/>
    <w:rsid w:val="00405CDF"/>
    <w:rsid w:val="00642E21"/>
    <w:rsid w:val="007E0761"/>
    <w:rsid w:val="008F6435"/>
    <w:rsid w:val="00943F61"/>
    <w:rsid w:val="00964770"/>
    <w:rsid w:val="00A526E9"/>
    <w:rsid w:val="00B9659B"/>
    <w:rsid w:val="00C3482F"/>
    <w:rsid w:val="00D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12</cp:revision>
  <cp:lastPrinted>2015-08-26T04:51:00Z</cp:lastPrinted>
  <dcterms:created xsi:type="dcterms:W3CDTF">2015-08-25T09:55:00Z</dcterms:created>
  <dcterms:modified xsi:type="dcterms:W3CDTF">2016-05-30T05:26:00Z</dcterms:modified>
</cp:coreProperties>
</file>