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документов, необходимых для рассмотрения вопроса </w:t>
      </w:r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выдаче разрешения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сдачи в наём (аренду)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жилого помещения </w:t>
      </w: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его, </w:t>
      </w:r>
      <w:r w:rsidRPr="004F02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сдачи в поднаём помещения предоставленного по договору социального найма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нанимателем которого является несовершеннолетний</w:t>
      </w:r>
    </w:p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(гражданин, признанн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ый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ограниченн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ый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End"/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судом в дееспособности)</w:t>
      </w:r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паспорта законных представителей (</w:t>
      </w:r>
      <w:r w:rsidRPr="00060FB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рождении несовершеннолетнего;</w:t>
      </w:r>
    </w:p>
    <w:p w:rsidR="004F02F1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браке родителей несовершеннолетнего / о расторжении брака;</w:t>
      </w:r>
    </w:p>
    <w:p w:rsidR="004F02F1" w:rsidRPr="008320D2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20D2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лицевого счета, открытого на основании договора банковского вклада на имя подопечного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выписка из Единого государственного реестра недвижимости на жилую площадь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 отсутствии обременения (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дей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ствительна один месяц);</w:t>
      </w:r>
    </w:p>
    <w:p w:rsidR="004F02F1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данные органов регистрационного учета либо иные документы, подтверждающие факт проживания несовершеннолетнего на территории Гатчинского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муниципального района (ф.9);</w:t>
      </w:r>
    </w:p>
    <w:p w:rsidR="004F02F1" w:rsidRP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отчет об оценке рыночной стоимости сдаваемого в аренду имущества, подготовленный в соответствии с законодательством Российской Федерации об оценочной деятельности;</w:t>
      </w:r>
    </w:p>
    <w:p w:rsidR="004F02F1" w:rsidRP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предварительный договор найма (аренды);</w:t>
      </w:r>
    </w:p>
    <w:p w:rsid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документ, удостоверяющий личность гражданина Российской Федерации: 2, 3 страницы, а также страница с указанием места жительства, в том числе военнослужащего, документы, удостоверяющие</w:t>
      </w:r>
      <w:r w:rsidRPr="004F02F1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личность</w:t>
      </w:r>
      <w:r w:rsidRPr="004F02F1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иностранного</w:t>
      </w:r>
      <w:r w:rsidRPr="004F02F1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гражданина, лица без гражданства, удостоверение беженца, заключающего договор аренды (найма) жилого помеще</w:t>
      </w:r>
      <w:r w:rsidR="00F135EF">
        <w:rPr>
          <w:sz w:val="32"/>
          <w:szCs w:val="32"/>
        </w:rPr>
        <w:t>ния, принадлежащего подопечному.</w:t>
      </w:r>
    </w:p>
    <w:p w:rsidR="00F135EF" w:rsidRDefault="00F135EF" w:rsidP="00F135EF">
      <w:pPr>
        <w:pStyle w:val="24"/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right="-1"/>
        <w:jc w:val="both"/>
        <w:rPr>
          <w:sz w:val="32"/>
          <w:szCs w:val="32"/>
        </w:rPr>
      </w:pPr>
    </w:p>
    <w:p w:rsidR="00F135EF" w:rsidRPr="004F02F1" w:rsidRDefault="00F135EF" w:rsidP="00F135EF">
      <w:pPr>
        <w:pStyle w:val="24"/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right="-1"/>
        <w:jc w:val="both"/>
        <w:rPr>
          <w:sz w:val="32"/>
          <w:szCs w:val="32"/>
        </w:rPr>
      </w:pPr>
    </w:p>
    <w:p w:rsidR="004F02F1" w:rsidRPr="004F02F1" w:rsidRDefault="004F02F1" w:rsidP="00F13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02F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С</w:t>
      </w:r>
      <w:r w:rsidRPr="004F02F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дачи в поднаём помещения предоставленного по договору социального найма</w:t>
      </w:r>
      <w:r w:rsidRPr="004F02F1">
        <w:rPr>
          <w:rFonts w:ascii="Times New Roman" w:hAnsi="Times New Roman" w:cs="Times New Roman"/>
          <w:color w:val="000000" w:themeColor="text1"/>
          <w:sz w:val="32"/>
          <w:szCs w:val="32"/>
        </w:rPr>
        <w:t>, нанимателем которого является несовершеннолетний</w:t>
      </w:r>
      <w:r w:rsidR="00F135EF">
        <w:rPr>
          <w:rFonts w:ascii="Times New Roman" w:hAnsi="Times New Roman" w:cs="Times New Roman"/>
          <w:color w:val="000000" w:themeColor="text1"/>
          <w:sz w:val="32"/>
          <w:szCs w:val="32"/>
        </w:rPr>
        <w:t>, дополнительно</w:t>
      </w:r>
      <w:bookmarkStart w:id="0" w:name="_GoBack"/>
      <w:bookmarkEnd w:id="0"/>
      <w:r w:rsidRPr="004F02F1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F02F1" w:rsidRPr="004F02F1" w:rsidRDefault="004F02F1" w:rsidP="00F135EF">
      <w:pPr>
        <w:pStyle w:val="24"/>
        <w:numPr>
          <w:ilvl w:val="0"/>
          <w:numId w:val="1"/>
        </w:numPr>
        <w:shd w:val="clear" w:color="auto" w:fill="auto"/>
        <w:tabs>
          <w:tab w:val="left" w:pos="851"/>
          <w:tab w:val="left" w:pos="6929"/>
        </w:tabs>
        <w:spacing w:line="240" w:lineRule="auto"/>
        <w:ind w:left="0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учредительные</w:t>
      </w:r>
      <w:r w:rsidR="00F135EF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документы юридического</w:t>
      </w:r>
      <w:r w:rsidRPr="004F02F1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лица, индивидуального</w:t>
      </w:r>
      <w:r w:rsidRPr="004F02F1">
        <w:rPr>
          <w:sz w:val="32"/>
          <w:szCs w:val="32"/>
        </w:rPr>
        <w:t xml:space="preserve"> </w:t>
      </w:r>
      <w:r w:rsidRPr="004F02F1">
        <w:rPr>
          <w:sz w:val="32"/>
          <w:szCs w:val="32"/>
        </w:rPr>
        <w:t>предпринимателя в случае сдачи жилого помещения в поднаем организации, индивидуальному предпринимателю;</w:t>
      </w:r>
    </w:p>
    <w:p w:rsidR="004F02F1" w:rsidRPr="004F02F1" w:rsidRDefault="004F02F1" w:rsidP="00F135EF">
      <w:pPr>
        <w:pStyle w:val="24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п</w:t>
      </w:r>
      <w:r w:rsidR="00F135EF">
        <w:rPr>
          <w:sz w:val="32"/>
          <w:szCs w:val="32"/>
        </w:rPr>
        <w:t>редварительный договор поднайма.</w:t>
      </w:r>
    </w:p>
    <w:p w:rsidR="004F02F1" w:rsidRPr="004F02F1" w:rsidRDefault="004F02F1" w:rsidP="004F0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13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38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решение суда о признании второго родителя </w:t>
      </w:r>
      <w:proofErr w:type="gramStart"/>
      <w:r w:rsidRPr="00060FBF">
        <w:rPr>
          <w:color w:val="000000" w:themeColor="text1"/>
          <w:sz w:val="32"/>
          <w:szCs w:val="32"/>
        </w:rPr>
        <w:t>недееспособным</w:t>
      </w:r>
      <w:proofErr w:type="gramEnd"/>
      <w:r w:rsidRPr="00060FBF">
        <w:rPr>
          <w:color w:val="000000" w:themeColor="text1"/>
          <w:sz w:val="32"/>
          <w:szCs w:val="32"/>
        </w:rPr>
        <w:t>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признании второго родителя безвестно отсутствующим или умершим;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отмене усыновления (удочерения);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4F02F1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Если второй родитель уклоняется от воспитания и содержания несовершеннолетнего, то заявитель </w:t>
      </w:r>
      <w:r w:rsidRPr="00060FBF">
        <w:rPr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color w:val="000000" w:themeColor="text1"/>
          <w:sz w:val="32"/>
          <w:szCs w:val="32"/>
        </w:rPr>
        <w:t xml:space="preserve">: 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060FBF">
        <w:rPr>
          <w:color w:val="000000" w:themeColor="text1"/>
          <w:sz w:val="32"/>
          <w:szCs w:val="32"/>
        </w:rPr>
        <w:t>задолжности</w:t>
      </w:r>
      <w:proofErr w:type="spellEnd"/>
      <w:r w:rsidRPr="00060FBF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4F02F1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Документы, настоящего Перечня предоставляются в МФЦ в оригиналах для установления личности и копируются в МФЦ для рассмотрения в Комитете по опеке и попечительству.</w:t>
      </w:r>
    </w:p>
    <w:sectPr w:rsidR="004F02F1" w:rsidRPr="00060FBF" w:rsidSect="004F0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4FF1"/>
    <w:multiLevelType w:val="hybridMultilevel"/>
    <w:tmpl w:val="4B4E7F5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661F7D8A"/>
    <w:multiLevelType w:val="hybridMultilevel"/>
    <w:tmpl w:val="173463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1"/>
    <w:rsid w:val="002B665D"/>
    <w:rsid w:val="004F02F1"/>
    <w:rsid w:val="007459F8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4F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2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4F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2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Андрейченко Виталий Анатольевич</cp:lastModifiedBy>
  <cp:revision>1</cp:revision>
  <dcterms:created xsi:type="dcterms:W3CDTF">2023-01-24T13:29:00Z</dcterms:created>
  <dcterms:modified xsi:type="dcterms:W3CDTF">2023-01-24T13:41:00Z</dcterms:modified>
</cp:coreProperties>
</file>