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ADF0" w14:textId="0F4B40D2" w:rsidR="00386914" w:rsidRPr="00386914" w:rsidRDefault="00386914" w:rsidP="00386914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6914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14:paraId="63D94FD2" w14:textId="2C16C378" w:rsidR="00486BBA" w:rsidRPr="007A6082" w:rsidRDefault="00486BBA" w:rsidP="00486BBA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10A0314" w14:textId="6B01BD6B" w:rsidR="00B25524" w:rsidRPr="007A6082" w:rsidRDefault="00486BBA" w:rsidP="00486BBA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>О разработке стратегии</w:t>
      </w:r>
      <w:r w:rsidR="00D04653" w:rsidRPr="007A608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  <w:r w:rsidR="00D04653" w:rsidRPr="007A608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D04653" w:rsidRPr="007A608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14:paraId="51FF8476" w14:textId="6FAB7DE7" w:rsidR="00B25524" w:rsidRPr="007A6082" w:rsidRDefault="00D04653" w:rsidP="00486BBA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 xml:space="preserve">МО «Город Гатчина» Гатчинского муниципального района </w:t>
      </w:r>
    </w:p>
    <w:p w14:paraId="1678818B" w14:textId="51ADDCC1" w:rsidR="00341685" w:rsidRPr="007A6082" w:rsidRDefault="00D04653" w:rsidP="00486BBA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24276" w:rsidRPr="007A6082">
        <w:rPr>
          <w:rFonts w:ascii="Times New Roman" w:hAnsi="Times New Roman" w:cs="Times New Roman"/>
          <w:b/>
          <w:sz w:val="28"/>
          <w:szCs w:val="28"/>
        </w:rPr>
        <w:t xml:space="preserve"> до 2035 года</w:t>
      </w:r>
    </w:p>
    <w:p w14:paraId="7AA37461" w14:textId="3275F5DE" w:rsidR="00486BBA" w:rsidRPr="007A6082" w:rsidRDefault="00486BBA" w:rsidP="00F941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6B642" w14:textId="154BE079" w:rsidR="00D04653" w:rsidRPr="007A6082" w:rsidRDefault="00D04653" w:rsidP="00486BB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224276" w:rsidRPr="007A6082">
        <w:rPr>
          <w:rFonts w:ascii="Times New Roman" w:hAnsi="Times New Roman" w:cs="Times New Roman"/>
          <w:bCs/>
          <w:sz w:val="28"/>
          <w:szCs w:val="28"/>
        </w:rPr>
        <w:t>ем</w:t>
      </w:r>
      <w:r w:rsidR="00B25524" w:rsidRPr="007A6082">
        <w:rPr>
          <w:rFonts w:ascii="Times New Roman" w:hAnsi="Times New Roman" w:cs="Times New Roman"/>
          <w:bCs/>
          <w:sz w:val="28"/>
          <w:szCs w:val="28"/>
        </w:rPr>
        <w:t xml:space="preserve"> для разработки стратегии послужили:</w:t>
      </w:r>
    </w:p>
    <w:p w14:paraId="1AEF48B1" w14:textId="77777777" w:rsidR="00486BBA" w:rsidRPr="007A6082" w:rsidRDefault="00486BBA" w:rsidP="00486BB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ADD76" w14:textId="77777777" w:rsidR="00D04653" w:rsidRPr="007A6082" w:rsidRDefault="00D04653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Федеральный закон от 28 июня 2014 года № 172-ФЗ «О стратегическом планировании в Российской Федерации».</w:t>
      </w:r>
    </w:p>
    <w:p w14:paraId="315EEFC1" w14:textId="77777777" w:rsidR="00D04653" w:rsidRPr="007A6082" w:rsidRDefault="00D04653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Закон Ленинградской области от 08 июля 2015 года № 82-оз «О стратегическом планировании в Ленинградской области».</w:t>
      </w:r>
    </w:p>
    <w:p w14:paraId="22208A91" w14:textId="55DA2F16" w:rsidR="00D04653" w:rsidRPr="007A6082" w:rsidRDefault="00D04653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МО «Город Гатчина» от </w:t>
      </w:r>
      <w:r w:rsidR="00B25524" w:rsidRPr="007A6082">
        <w:rPr>
          <w:rFonts w:ascii="Times New Roman" w:hAnsi="Times New Roman" w:cs="Times New Roman"/>
          <w:bCs/>
          <w:sz w:val="28"/>
          <w:szCs w:val="28"/>
        </w:rPr>
        <w:t xml:space="preserve">28.09.2022 г. № 37 «О внесении изменений в решение совета депутатов от </w:t>
      </w:r>
      <w:r w:rsidRPr="007A6082">
        <w:rPr>
          <w:rFonts w:ascii="Times New Roman" w:hAnsi="Times New Roman" w:cs="Times New Roman"/>
          <w:bCs/>
          <w:sz w:val="28"/>
          <w:szCs w:val="28"/>
        </w:rPr>
        <w:t>22.12.2021 г. № 64 «Об утверждении «Основных положений стратегического планирования в МО «Город Гатчина».</w:t>
      </w:r>
    </w:p>
    <w:p w14:paraId="4AB9A1B7" w14:textId="783F4AC4" w:rsidR="00366750" w:rsidRPr="007A6082" w:rsidRDefault="00366750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B5402" w14:textId="3880683D" w:rsidR="001C1288" w:rsidRPr="007A6082" w:rsidRDefault="001C1288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 xml:space="preserve">В результате конкурсных процедур заключен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Муниципальный контракт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разработке стратегии социально-экономического развития МО «Город Гатчина» на период до 2035 года 06.06.2022 №69/22 с разработчиком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 xml:space="preserve">ООО «ВИК-Инвестиции» на сумму 1,2 млн. руб. </w:t>
      </w:r>
    </w:p>
    <w:p w14:paraId="312BC2B4" w14:textId="7743BCB3" w:rsidR="00CE25B4" w:rsidRPr="007A6082" w:rsidRDefault="00CE25B4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B09DF" w14:textId="36DFF7EB" w:rsidR="00CE25B4" w:rsidRPr="007A6082" w:rsidRDefault="00CE25B4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 xml:space="preserve">Стратегия была разработана с учетом требований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Технического задания,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которое было </w:t>
      </w:r>
      <w:r w:rsidR="004A597C" w:rsidRPr="007A6082">
        <w:rPr>
          <w:rFonts w:ascii="Times New Roman" w:hAnsi="Times New Roman" w:cs="Times New Roman"/>
          <w:bCs/>
          <w:sz w:val="28"/>
          <w:szCs w:val="28"/>
        </w:rPr>
        <w:t xml:space="preserve">подготовлено администрацией района </w:t>
      </w:r>
      <w:r w:rsidRPr="007A6082">
        <w:rPr>
          <w:rFonts w:ascii="Times New Roman" w:hAnsi="Times New Roman" w:cs="Times New Roman"/>
          <w:bCs/>
          <w:sz w:val="28"/>
          <w:szCs w:val="28"/>
        </w:rPr>
        <w:t>с участием и рекомендациями Комитета экономического развития и инвестиционной деятельности Ленинградской области.</w:t>
      </w:r>
    </w:p>
    <w:p w14:paraId="57BD7318" w14:textId="524A2776" w:rsidR="001C1288" w:rsidRPr="007A6082" w:rsidRDefault="001C1288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 xml:space="preserve">Работа </w:t>
      </w:r>
      <w:r w:rsidR="004A597C" w:rsidRPr="007A6082">
        <w:rPr>
          <w:rFonts w:ascii="Times New Roman" w:hAnsi="Times New Roman" w:cs="Times New Roman"/>
          <w:bCs/>
          <w:sz w:val="28"/>
          <w:szCs w:val="28"/>
        </w:rPr>
        <w:t xml:space="preserve">над стратегией проходила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в три этапа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со следующими сроками исполнения: 1 этап – 60 дней; 2 этап</w:t>
      </w:r>
      <w:r w:rsidR="00CE25B4" w:rsidRPr="007A6082">
        <w:rPr>
          <w:rFonts w:ascii="Times New Roman" w:hAnsi="Times New Roman" w:cs="Times New Roman"/>
          <w:bCs/>
          <w:sz w:val="28"/>
          <w:szCs w:val="28"/>
        </w:rPr>
        <w:t xml:space="preserve"> – 90 дней; 3 этап – 30 дней:</w:t>
      </w:r>
    </w:p>
    <w:p w14:paraId="3693959A" w14:textId="5E99BC55" w:rsidR="00CE25B4" w:rsidRPr="007A6082" w:rsidRDefault="00CE25B4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>1 этап – оценка текущего уровня и выявление тенденций СЭР г. Гатчины (сбор информации, анкетирование, анализ полученных данных);</w:t>
      </w:r>
    </w:p>
    <w:p w14:paraId="7A08D714" w14:textId="2A118688" w:rsidR="00CE25B4" w:rsidRPr="007A6082" w:rsidRDefault="00CE25B4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 xml:space="preserve">2 этап – разработка возможных сценариев развития г. Гатчина, </w:t>
      </w:r>
      <w:r w:rsidRPr="007A6082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анализ;</w:t>
      </w:r>
    </w:p>
    <w:p w14:paraId="2E7681DA" w14:textId="53CAB298" w:rsidR="00CE25B4" w:rsidRPr="007A6082" w:rsidRDefault="00CE25B4" w:rsidP="0048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>3 этап – разработка итоговых материалов стратегии и плана мероприятий по реализации стратегии</w:t>
      </w:r>
    </w:p>
    <w:p w14:paraId="44BA3791" w14:textId="26426CB8" w:rsidR="001C1288" w:rsidRPr="007A6082" w:rsidRDefault="001C1288" w:rsidP="001C12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AE522B" w14:textId="44836424" w:rsidR="001C1288" w:rsidRPr="007A6082" w:rsidRDefault="004A597C" w:rsidP="001C12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Приемка стратегии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27.12.2022 г. через подписание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Акта приемки</w:t>
      </w:r>
      <w:r w:rsidRPr="007A6082">
        <w:rPr>
          <w:rFonts w:ascii="Times New Roman" w:hAnsi="Times New Roman" w:cs="Times New Roman"/>
          <w:bCs/>
          <w:sz w:val="28"/>
          <w:szCs w:val="28"/>
        </w:rPr>
        <w:t xml:space="preserve"> выполненных работ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приемочной комиссией</w:t>
      </w:r>
      <w:r w:rsidRPr="007A6082">
        <w:rPr>
          <w:rFonts w:ascii="Times New Roman" w:hAnsi="Times New Roman" w:cs="Times New Roman"/>
          <w:bCs/>
          <w:sz w:val="28"/>
          <w:szCs w:val="28"/>
        </w:rPr>
        <w:t>, созданной в соответствии с распоряжением администрации ГМР от 07.12.2022 №69-р, куда вошли все заместители главы администрации ГМР.</w:t>
      </w:r>
    </w:p>
    <w:p w14:paraId="7FA59ADB" w14:textId="34B9692C" w:rsidR="001C1288" w:rsidRPr="007A6082" w:rsidRDefault="001C1288" w:rsidP="001C12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49A7F" w14:textId="77777777" w:rsidR="007A6082" w:rsidRPr="007A6082" w:rsidRDefault="007A6082" w:rsidP="001C12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9B055F" w14:textId="05EA42A7" w:rsidR="007A6082" w:rsidRPr="007A6082" w:rsidRDefault="007A6082" w:rsidP="007A60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ab/>
      </w:r>
      <w:r w:rsidRPr="007A6082">
        <w:rPr>
          <w:rFonts w:ascii="Times New Roman" w:hAnsi="Times New Roman" w:cs="Times New Roman"/>
          <w:bCs/>
          <w:sz w:val="28"/>
          <w:szCs w:val="28"/>
        </w:rPr>
        <w:tab/>
        <w:t>В соответствии с Положением «О порядке организации и проведения публичных (общественных) слушаний в МО «Город Гатчина» от 29.11.2006 №97:</w:t>
      </w:r>
    </w:p>
    <w:p w14:paraId="070BB280" w14:textId="77777777" w:rsidR="007A6082" w:rsidRPr="007A6082" w:rsidRDefault="007A6082" w:rsidP="007A60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2A0459" w14:textId="1D8EA5E0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до 5 апреля – мы разместили информационное объявление о публичных слушаниях (ПС);</w:t>
      </w:r>
    </w:p>
    <w:p w14:paraId="5EF5A751" w14:textId="124275E9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- 18-19 апреля – велась запись граждан, желающих присутствовать на ПС,</w:t>
      </w:r>
    </w:p>
    <w:p w14:paraId="1120B83A" w14:textId="77777777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082">
        <w:rPr>
          <w:rFonts w:ascii="Times New Roman" w:hAnsi="Times New Roman" w:cs="Times New Roman"/>
          <w:b/>
          <w:bCs/>
          <w:sz w:val="28"/>
          <w:szCs w:val="28"/>
        </w:rPr>
        <w:t>- 20 апреля - Публичные слушания,</w:t>
      </w:r>
    </w:p>
    <w:p w14:paraId="2F484ED4" w14:textId="77777777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до 26 апреля – прием предложений в стратегию,</w:t>
      </w:r>
    </w:p>
    <w:p w14:paraId="0404F8FB" w14:textId="0F768B4B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- до 10 мая – доработка стратегии и внесение ее в совет депутатов МО «Город Гатчина»,</w:t>
      </w:r>
    </w:p>
    <w:p w14:paraId="75D07A65" w14:textId="537A2817" w:rsidR="007A6082" w:rsidRPr="007A6082" w:rsidRDefault="007A6082" w:rsidP="007A6082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lastRenderedPageBreak/>
        <w:t>- в мае – утверждение стратегии советом депутатов МО «Город Гатчина»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00CA23" w14:textId="5461F6A3" w:rsidR="009D2CE0" w:rsidRPr="007A6082" w:rsidRDefault="00486BBA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В рамках разработки стратегии</w:t>
      </w:r>
      <w:r w:rsidR="008505CC" w:rsidRPr="007A6082">
        <w:rPr>
          <w:rFonts w:ascii="Times New Roman" w:hAnsi="Times New Roman" w:cs="Times New Roman"/>
          <w:bCs/>
          <w:sz w:val="28"/>
          <w:szCs w:val="28"/>
        </w:rPr>
        <w:t xml:space="preserve"> были изучены и применены</w:t>
      </w:r>
      <w:r w:rsidR="009D2CE0" w:rsidRPr="007A608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7951B5" w14:textId="77777777" w:rsidR="00486BBA" w:rsidRPr="007A6082" w:rsidRDefault="00486BBA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091754" w14:textId="291EC452" w:rsidR="008505CC" w:rsidRPr="007A6082" w:rsidRDefault="009D2CE0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1.</w:t>
      </w:r>
      <w:r w:rsidR="008505CC" w:rsidRPr="007A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C35" w:rsidRPr="007A6082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="008505CC" w:rsidRPr="007A6082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стратегического планирования, разработанны</w:t>
      </w:r>
      <w:r w:rsidR="00BA2C35" w:rsidRPr="007A60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05CC" w:rsidRPr="007A6082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целеполагания и прогнозирования на федеральном уровне,</w:t>
      </w:r>
      <w:r w:rsidR="008505CC" w:rsidRPr="007A6082">
        <w:rPr>
          <w:rFonts w:ascii="Times New Roman" w:hAnsi="Times New Roman" w:cs="Times New Roman"/>
          <w:bCs/>
          <w:sz w:val="28"/>
          <w:szCs w:val="28"/>
        </w:rPr>
        <w:t xml:space="preserve"> а также акт</w:t>
      </w:r>
      <w:r w:rsidR="007305E7" w:rsidRPr="007A6082">
        <w:rPr>
          <w:rFonts w:ascii="Times New Roman" w:hAnsi="Times New Roman" w:cs="Times New Roman"/>
          <w:bCs/>
          <w:sz w:val="28"/>
          <w:szCs w:val="28"/>
        </w:rPr>
        <w:t>ы</w:t>
      </w:r>
      <w:r w:rsidR="008505CC" w:rsidRPr="007A608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по вопросам социально-экономического развития, в том числе: </w:t>
      </w:r>
    </w:p>
    <w:p w14:paraId="1C5E5263" w14:textId="77777777" w:rsidR="004A597C" w:rsidRPr="007A6082" w:rsidRDefault="004A597C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D0C6B6" w14:textId="61434746" w:rsidR="008505CC" w:rsidRPr="007A6082" w:rsidRDefault="008505CC" w:rsidP="007A6082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Национальные цели развития Российской Федерации и целевые показатели, установленные национальными проектами, указами Президента Российской Федерации от 7 мая 2018 года № 204 и от 21 июля 2020 года № 474, а также иными нормативными правовыми актами, принятыми в период выполнения НИР; </w:t>
      </w:r>
    </w:p>
    <w:p w14:paraId="0163FBC1" w14:textId="6D122F14" w:rsidR="008505CC" w:rsidRPr="007A6082" w:rsidRDefault="008505CC" w:rsidP="007A6082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Положения отраслевых документов стратегического планирования Российской Федерации. </w:t>
      </w:r>
    </w:p>
    <w:p w14:paraId="73BDC119" w14:textId="6DA50C9F" w:rsidR="008505CC" w:rsidRPr="007A6082" w:rsidRDefault="008505CC" w:rsidP="007A6082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утвержденный Указом Президента Российской Федерации от 4 февраля 2021 года № 68. </w:t>
      </w:r>
    </w:p>
    <w:p w14:paraId="51A5DFCE" w14:textId="07595CDD" w:rsidR="008505CC" w:rsidRPr="007A6082" w:rsidRDefault="008505CC" w:rsidP="007A6082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Положения Федерального закона от 28 июня 2014 года № 172-ФЗ «О стратегическом планировании в Российской Федерации». </w:t>
      </w:r>
    </w:p>
    <w:p w14:paraId="6387D3A6" w14:textId="4DCF2D13" w:rsidR="008505CC" w:rsidRPr="007A6082" w:rsidRDefault="008505CC" w:rsidP="007A6082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Положения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№ 207-р. </w:t>
      </w:r>
    </w:p>
    <w:p w14:paraId="200109F2" w14:textId="77777777" w:rsidR="00486BBA" w:rsidRPr="007A6082" w:rsidRDefault="00486BBA" w:rsidP="007A6082">
      <w:pPr>
        <w:pStyle w:val="a3"/>
        <w:tabs>
          <w:tab w:val="left" w:pos="142"/>
        </w:tabs>
        <w:spacing w:line="240" w:lineRule="auto"/>
        <w:ind w:left="36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26E54" w14:textId="588E0BD1" w:rsidR="009D2CE0" w:rsidRPr="007A6082" w:rsidRDefault="009D2CE0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Документы территориального планирования Гатчинского муниципального района и МО «Город Гатчина».</w:t>
      </w:r>
    </w:p>
    <w:p w14:paraId="5C682598" w14:textId="77777777" w:rsidR="004A597C" w:rsidRPr="007A6082" w:rsidRDefault="004A597C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7A905" w14:textId="735D296E" w:rsidR="00486BBA" w:rsidRPr="007A6082" w:rsidRDefault="009D2CE0" w:rsidP="007A6082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Положения решения Совета депутатов МО «Город Гатчина» </w:t>
      </w:r>
      <w:r w:rsidR="00486BBA" w:rsidRPr="007A6082">
        <w:rPr>
          <w:rFonts w:ascii="Times New Roman" w:hAnsi="Times New Roman" w:cs="Times New Roman"/>
          <w:bCs/>
          <w:sz w:val="28"/>
          <w:szCs w:val="28"/>
        </w:rPr>
        <w:t>от 28.09.2022 г. № 37 «О внесении изменений в решение совета депутатов от 22.12.2021 г. № 64 «Об утверждении «Основных положений стратегического планирования в МО «Город Гатчина».</w:t>
      </w:r>
    </w:p>
    <w:p w14:paraId="01B7B3BA" w14:textId="77777777" w:rsidR="00486BBA" w:rsidRPr="007A6082" w:rsidRDefault="00486BBA" w:rsidP="00486BBA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84EE4" w14:textId="3BC6F3F1" w:rsidR="009D2CE0" w:rsidRPr="007A6082" w:rsidRDefault="009D2CE0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>Положения иных документов</w:t>
      </w:r>
      <w:r w:rsidR="00486BBA" w:rsidRPr="007A6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08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стратегического развития отдельных направлений социально-экономического развития г. Гатчина: </w:t>
      </w:r>
    </w:p>
    <w:p w14:paraId="5A893566" w14:textId="77777777" w:rsidR="004A597C" w:rsidRPr="007A6082" w:rsidRDefault="004A597C" w:rsidP="00486BB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7379A" w14:textId="662934B4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развитие человеческого капитала и социальной сферы,</w:t>
      </w:r>
    </w:p>
    <w:p w14:paraId="5AACE051" w14:textId="535D38E9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экономическое развитие, </w:t>
      </w:r>
    </w:p>
    <w:p w14:paraId="3526674E" w14:textId="21BB8B7B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развитие научно-инновационной сферы, </w:t>
      </w:r>
    </w:p>
    <w:p w14:paraId="1D55FA0C" w14:textId="3B253561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рациональное природопользование, недропользование и обеспечение экологической безопасности, </w:t>
      </w:r>
    </w:p>
    <w:p w14:paraId="0666689E" w14:textId="7521068F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пространственное развитие г. Гатчина, </w:t>
      </w:r>
    </w:p>
    <w:p w14:paraId="21C8291A" w14:textId="64CB9B58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экономики, </w:t>
      </w:r>
    </w:p>
    <w:p w14:paraId="16DD8AA9" w14:textId="167755A7" w:rsidR="009D2CE0" w:rsidRPr="007A6082" w:rsidRDefault="009D2CE0" w:rsidP="007A6082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82">
        <w:rPr>
          <w:rFonts w:ascii="Times New Roman" w:hAnsi="Times New Roman" w:cs="Times New Roman"/>
          <w:bCs/>
          <w:sz w:val="28"/>
          <w:szCs w:val="28"/>
        </w:rPr>
        <w:t>цифровая трансформация и развитие цифровой экономики.</w:t>
      </w:r>
    </w:p>
    <w:p w14:paraId="064C2468" w14:textId="43E6ABF0" w:rsidR="004A597C" w:rsidRDefault="004A597C" w:rsidP="007A6082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5EF92C" w14:textId="6EAF7279" w:rsidR="007A6082" w:rsidRDefault="007A6082" w:rsidP="00C47F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C78B09" w14:textId="77777777" w:rsidR="007A6082" w:rsidRPr="007A6082" w:rsidRDefault="007A6082" w:rsidP="00C47F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6CB07F" w14:textId="77777777" w:rsidR="004A597C" w:rsidRPr="007A6082" w:rsidRDefault="004A597C" w:rsidP="004A597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Миссия МО «Город Гатчина»</w:t>
      </w:r>
      <w:r w:rsidRPr="007A6082">
        <w:rPr>
          <w:color w:val="000000"/>
          <w:sz w:val="28"/>
          <w:szCs w:val="28"/>
        </w:rPr>
        <w:t xml:space="preserve"> - город для комфортной жизни, с богатым историческим наследием и площадкой для научно-производственных открытий. </w:t>
      </w:r>
    </w:p>
    <w:p w14:paraId="3D663330" w14:textId="4F007604" w:rsidR="005C1DE8" w:rsidRPr="007A6082" w:rsidRDefault="005C1DE8" w:rsidP="004B144D">
      <w:p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2D1A0" w14:textId="5513CE4E" w:rsidR="00BA2580" w:rsidRPr="007A6082" w:rsidRDefault="00BA25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 xml:space="preserve"> </w:t>
      </w:r>
      <w:r w:rsidR="00F94180" w:rsidRPr="007A6082">
        <w:rPr>
          <w:rFonts w:ascii="Times New Roman" w:hAnsi="Times New Roman" w:cs="Times New Roman"/>
          <w:b/>
          <w:sz w:val="28"/>
          <w:szCs w:val="28"/>
        </w:rPr>
        <w:t xml:space="preserve">Стратегической целью </w:t>
      </w:r>
      <w:r w:rsidR="00F94180" w:rsidRPr="007A6082">
        <w:rPr>
          <w:rFonts w:ascii="Times New Roman" w:hAnsi="Times New Roman" w:cs="Times New Roman"/>
          <w:sz w:val="28"/>
          <w:szCs w:val="28"/>
        </w:rPr>
        <w:t>социально-экономического развития МО «Город Гатчина» является повышение качества жизни и создание условий для социального благополучия граждан.</w:t>
      </w:r>
    </w:p>
    <w:p w14:paraId="38384FEC" w14:textId="77777777" w:rsidR="00486BBA" w:rsidRPr="007A6082" w:rsidRDefault="00486BBA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0B173" w14:textId="40E8E2F9" w:rsidR="00BA2580" w:rsidRPr="007A6082" w:rsidRDefault="00BA25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 xml:space="preserve">Ключевая цель </w:t>
      </w:r>
      <w:r w:rsidRPr="007A6082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МО «Город Гатчина» - формирование устойчивой системы стабильного повышения качества жизни горожан, что включает в себя следующие </w:t>
      </w:r>
      <w:r w:rsidRPr="007A6082">
        <w:rPr>
          <w:rFonts w:ascii="Times New Roman" w:hAnsi="Times New Roman" w:cs="Times New Roman"/>
          <w:b/>
          <w:sz w:val="28"/>
          <w:szCs w:val="28"/>
        </w:rPr>
        <w:t xml:space="preserve">стратегические направления: </w:t>
      </w:r>
    </w:p>
    <w:p w14:paraId="41585023" w14:textId="77777777" w:rsidR="00F94180" w:rsidRPr="007A6082" w:rsidRDefault="00F941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42E6A" w14:textId="03AA86F2" w:rsidR="004A597C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Сохранение и рост численности населения, создание и поддержание комфортной и безопасной среды для жизни граждан, комплексное благоустройство территории.</w:t>
      </w:r>
    </w:p>
    <w:p w14:paraId="79FB7111" w14:textId="42F191CD" w:rsidR="004A597C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Стимулирование инновационного сектора экономики и повышение инвестиционной привлекательности предприятий, функционирующих на территории муниципального образования.</w:t>
      </w:r>
    </w:p>
    <w:p w14:paraId="06D31DB8" w14:textId="554FBF14" w:rsidR="004A597C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Реставрация и эффективное использование историко-культурного потенциала в социально-экономической жизни города.</w:t>
      </w:r>
    </w:p>
    <w:p w14:paraId="1F2C8B4B" w14:textId="6CF991F5" w:rsidR="004A597C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и развития талантов у детей и молодежи.</w:t>
      </w:r>
    </w:p>
    <w:p w14:paraId="4E7456DD" w14:textId="023ACC84" w:rsidR="008213ED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Укрепление позиций МО «Город Гатчина» как административного центра района и столицы Ленинградской области, создание условий для эффективного ведения управленческой деятельности и проведения значимых мероприятий.</w:t>
      </w:r>
    </w:p>
    <w:p w14:paraId="4DDBCCAB" w14:textId="5AD1C62D" w:rsidR="008213ED" w:rsidRPr="007A6082" w:rsidRDefault="00BA2580" w:rsidP="00C47F33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Интенсификация развития сферы туризма, комплексное расширение культурно-досуговой деятельности на территории муниципалитета.</w:t>
      </w:r>
    </w:p>
    <w:p w14:paraId="343E8041" w14:textId="2E393451" w:rsidR="008213ED" w:rsidRPr="007A6082" w:rsidRDefault="00BA2580" w:rsidP="00C47F33">
      <w:pPr>
        <w:pStyle w:val="1"/>
        <w:numPr>
          <w:ilvl w:val="0"/>
          <w:numId w:val="11"/>
        </w:numPr>
        <w:tabs>
          <w:tab w:val="left" w:pos="993"/>
        </w:tabs>
        <w:spacing w:before="0" w:after="0"/>
        <w:ind w:left="426" w:hanging="426"/>
        <w:rPr>
          <w:sz w:val="28"/>
          <w:szCs w:val="28"/>
        </w:rPr>
      </w:pPr>
      <w:r w:rsidRPr="007A6082">
        <w:rPr>
          <w:sz w:val="28"/>
          <w:szCs w:val="28"/>
        </w:rPr>
        <w:t>Совершенствование системы транспортной обеспеченности и инженерных сетей города с целью удовлетворение потребностей населения и предприятий города.</w:t>
      </w:r>
    </w:p>
    <w:p w14:paraId="01EFD6DE" w14:textId="24928C61" w:rsidR="00C47F33" w:rsidRPr="007A6082" w:rsidRDefault="00BA2580" w:rsidP="00F94180">
      <w:pPr>
        <w:pStyle w:val="a3"/>
        <w:numPr>
          <w:ilvl w:val="0"/>
          <w:numId w:val="11"/>
        </w:numPr>
        <w:tabs>
          <w:tab w:val="left" w:pos="217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82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состояния окружающей среды установленным нормам и требованиям при осуществлении хозяйственной и иной предпринимательской деятельности.</w:t>
      </w:r>
    </w:p>
    <w:p w14:paraId="25201AD0" w14:textId="77777777" w:rsidR="00C47F33" w:rsidRPr="007A6082" w:rsidRDefault="00C47F33" w:rsidP="00C47F33">
      <w:pPr>
        <w:pStyle w:val="a3"/>
        <w:tabs>
          <w:tab w:val="left" w:pos="217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2DD7C" w14:textId="0DA1B06B" w:rsidR="008213ED" w:rsidRPr="007A6082" w:rsidRDefault="008213ED" w:rsidP="008213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>Стратегия социально-экономического развития МО «Город Гатчина» построена с учетом ключевых внешних и внутренних факторов развития.</w:t>
      </w:r>
    </w:p>
    <w:p w14:paraId="22DFEEAB" w14:textId="77777777" w:rsidR="008213ED" w:rsidRPr="007A6082" w:rsidRDefault="008213ED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CCBF2" w14:textId="610BF5C2" w:rsidR="00BA2580" w:rsidRPr="007A6082" w:rsidRDefault="00BA25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>Прогнозирование развития территории проведено с использованием сценарного подхода, предполагающего три возможных сценария:</w:t>
      </w:r>
    </w:p>
    <w:p w14:paraId="2453D844" w14:textId="77777777" w:rsidR="008213ED" w:rsidRPr="007A6082" w:rsidRDefault="008213ED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8B258" w14:textId="77777777" w:rsidR="00BA2580" w:rsidRPr="007A6082" w:rsidRDefault="00BA25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>- оптимистичный – прорывное развитие;</w:t>
      </w:r>
    </w:p>
    <w:p w14:paraId="160EB2FD" w14:textId="77777777" w:rsidR="00BA2580" w:rsidRPr="007A6082" w:rsidRDefault="00BA25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>- пессимистичный – сохранение текущего уровня развития;</w:t>
      </w:r>
    </w:p>
    <w:p w14:paraId="6A0C1528" w14:textId="45C8151E" w:rsidR="00F94180" w:rsidRDefault="00BA2580" w:rsidP="00C4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>- реалистичный (базовый) – внедрение инновационных решений с постепенным наращиванием производственного потенциала.</w:t>
      </w:r>
    </w:p>
    <w:p w14:paraId="27DEF9BD" w14:textId="77777777" w:rsidR="00795D24" w:rsidRPr="007A6082" w:rsidRDefault="00795D24" w:rsidP="00C4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0DAC7" w14:textId="77777777" w:rsidR="004B144D" w:rsidRPr="007A6082" w:rsidRDefault="004B144D" w:rsidP="004B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b/>
          <w:sz w:val="28"/>
          <w:szCs w:val="28"/>
        </w:rPr>
        <w:t xml:space="preserve">В качестве базового был выбран </w:t>
      </w:r>
      <w:r w:rsidRPr="007A6082">
        <w:rPr>
          <w:rFonts w:ascii="Times New Roman" w:hAnsi="Times New Roman" w:cs="Times New Roman"/>
          <w:b/>
          <w:sz w:val="28"/>
          <w:szCs w:val="28"/>
          <w:u w:val="single"/>
        </w:rPr>
        <w:t>реалистичный</w:t>
      </w:r>
      <w:r w:rsidRPr="007A6082">
        <w:rPr>
          <w:rFonts w:ascii="Times New Roman" w:hAnsi="Times New Roman" w:cs="Times New Roman"/>
          <w:b/>
          <w:sz w:val="28"/>
          <w:szCs w:val="28"/>
        </w:rPr>
        <w:t xml:space="preserve"> сценарий развития,</w:t>
      </w:r>
      <w:r w:rsidRPr="007A6082">
        <w:rPr>
          <w:rFonts w:ascii="Times New Roman" w:hAnsi="Times New Roman" w:cs="Times New Roman"/>
          <w:sz w:val="28"/>
          <w:szCs w:val="28"/>
        </w:rPr>
        <w:t xml:space="preserve"> предпосылки выбора сценария учитывали текущее социально-экономическое развитие территории, а также прогнозы экономического развития страны в целом.</w:t>
      </w:r>
    </w:p>
    <w:p w14:paraId="45DD4678" w14:textId="3C6A8E46" w:rsidR="004B144D" w:rsidRPr="007A6082" w:rsidRDefault="004B144D" w:rsidP="004B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02561" w14:textId="77777777" w:rsidR="00F94180" w:rsidRPr="007A6082" w:rsidRDefault="00F9418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FF720" w14:textId="7E0CC571" w:rsidR="004A597C" w:rsidRPr="007A6082" w:rsidRDefault="00BA2580" w:rsidP="004A5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lastRenderedPageBreak/>
        <w:t xml:space="preserve">Локомотивами роста муниципального образования выделены </w:t>
      </w:r>
      <w:r w:rsidRPr="007A6082">
        <w:rPr>
          <w:rFonts w:ascii="Times New Roman" w:hAnsi="Times New Roman" w:cs="Times New Roman"/>
          <w:b/>
          <w:sz w:val="28"/>
          <w:szCs w:val="28"/>
        </w:rPr>
        <w:t>обрабатывающий сектор производства, научный потенциал и туристский сектор экономики.</w:t>
      </w:r>
    </w:p>
    <w:p w14:paraId="4AFF8041" w14:textId="77777777" w:rsidR="004A597C" w:rsidRPr="007A6082" w:rsidRDefault="004A597C" w:rsidP="004A5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4CD64" w14:textId="742FCB7E" w:rsidR="00B05896" w:rsidRPr="007A6082" w:rsidRDefault="00B05896" w:rsidP="00486B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 xml:space="preserve">Система стратегических целей </w:t>
      </w:r>
      <w:r w:rsidRPr="007A6082">
        <w:rPr>
          <w:color w:val="000000"/>
          <w:sz w:val="28"/>
          <w:szCs w:val="28"/>
        </w:rPr>
        <w:t xml:space="preserve">по приоритетным направлениям социально-экономического развития включает в себя: </w:t>
      </w:r>
    </w:p>
    <w:p w14:paraId="689E851A" w14:textId="77777777" w:rsidR="004B144D" w:rsidRPr="007A6082" w:rsidRDefault="004B144D" w:rsidP="00486B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482C41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реализацию МО «Город Гатчина» функции административного центра Ленинградской области;</w:t>
      </w:r>
    </w:p>
    <w:p w14:paraId="69D6728E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развитие человеческого капитала и социальной сферы МО «Город Гатчина»;</w:t>
      </w:r>
    </w:p>
    <w:p w14:paraId="62F5B396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экономическое развитие МО «Город Гатчина»;</w:t>
      </w:r>
    </w:p>
    <w:p w14:paraId="06F760F4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развитие научно-инновационной сферы МО «Город Гатчина»;</w:t>
      </w:r>
    </w:p>
    <w:p w14:paraId="5B4F33DA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рациональное природопользование и обеспечение экологической безопасности МО «Город Гатчина»;</w:t>
      </w:r>
    </w:p>
    <w:p w14:paraId="0885096A" w14:textId="77777777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развитие межмуниципальных, межрегиональных и внешнеэкономических связей МО «Город Гатчина»;</w:t>
      </w:r>
    </w:p>
    <w:p w14:paraId="72C6EB77" w14:textId="2E009576" w:rsidR="00B05896" w:rsidRPr="007A6082" w:rsidRDefault="00B05896" w:rsidP="00486BBA">
      <w:pPr>
        <w:pStyle w:val="aa"/>
        <w:numPr>
          <w:ilvl w:val="0"/>
          <w:numId w:val="15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7A6082">
        <w:rPr>
          <w:color w:val="000000"/>
          <w:sz w:val="28"/>
          <w:szCs w:val="28"/>
        </w:rPr>
        <w:t>пространственное развитие МО «Город Гатчина».</w:t>
      </w:r>
    </w:p>
    <w:p w14:paraId="67729F70" w14:textId="77777777" w:rsidR="004B144D" w:rsidRPr="007A6082" w:rsidRDefault="004B144D" w:rsidP="004B144D">
      <w:pPr>
        <w:pStyle w:val="aa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14:paraId="66FDE245" w14:textId="77777777" w:rsidR="00C47F33" w:rsidRPr="007A6082" w:rsidRDefault="00C47F33" w:rsidP="00486BBA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54442AC4" w14:textId="66B5C971" w:rsidR="00B05896" w:rsidRPr="007A6082" w:rsidRDefault="00B05896" w:rsidP="00486B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Стратегической целью социально-экономического развития МО «Город Гатчина»</w:t>
      </w:r>
      <w:r w:rsidRPr="007A6082">
        <w:rPr>
          <w:color w:val="000000"/>
          <w:sz w:val="28"/>
          <w:szCs w:val="28"/>
        </w:rPr>
        <w:t xml:space="preserve"> является повышение качества жизни и создание условий для социального благополучия граждан.</w:t>
      </w:r>
    </w:p>
    <w:p w14:paraId="74759E96" w14:textId="39B768CA" w:rsidR="00C47F33" w:rsidRPr="007A6082" w:rsidRDefault="00C47F33" w:rsidP="00C47F33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62988D4" w14:textId="2BCD0CED" w:rsidR="00B05896" w:rsidRPr="007A6082" w:rsidRDefault="00F94180" w:rsidP="00486BBA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С</w:t>
      </w:r>
      <w:r w:rsidR="00B05896" w:rsidRPr="007A6082">
        <w:rPr>
          <w:b/>
          <w:color w:val="000000"/>
          <w:sz w:val="28"/>
          <w:szCs w:val="28"/>
        </w:rPr>
        <w:t>тратегические задачи</w:t>
      </w:r>
      <w:r w:rsidR="00B05896" w:rsidRPr="007A6082">
        <w:rPr>
          <w:color w:val="000000"/>
          <w:sz w:val="28"/>
          <w:szCs w:val="28"/>
        </w:rPr>
        <w:t xml:space="preserve"> МО «Город Гатчина» представлены по направлениям:</w:t>
      </w:r>
    </w:p>
    <w:p w14:paraId="247145EC" w14:textId="77777777" w:rsidR="00F94180" w:rsidRPr="007A6082" w:rsidRDefault="00F94180" w:rsidP="00486BBA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2730EE0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Развитие человеческого капитала и социальной сферы МО «Город Гатчина»:</w:t>
      </w:r>
    </w:p>
    <w:p w14:paraId="630E6364" w14:textId="77777777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Сохранение численности населения муниципального образования и постепенный ее рост;</w:t>
      </w:r>
    </w:p>
    <w:p w14:paraId="3A07E020" w14:textId="77777777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Повышение качества жизни и ее продолжительности;</w:t>
      </w:r>
    </w:p>
    <w:p w14:paraId="5B2DFB92" w14:textId="60203F34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Устойчивое развитие социальной сферы, с использованием современных технологий.</w:t>
      </w:r>
    </w:p>
    <w:p w14:paraId="5025A061" w14:textId="77777777" w:rsidR="008213ED" w:rsidRPr="007A6082" w:rsidRDefault="008213ED" w:rsidP="008213ED">
      <w:pPr>
        <w:pStyle w:val="aa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0E1908FA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Экономическое развитие МО «Город Гатчина»:</w:t>
      </w:r>
    </w:p>
    <w:p w14:paraId="717A18BD" w14:textId="77777777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Формировани</w:t>
      </w:r>
      <w:r w:rsidRPr="007A6082">
        <w:rPr>
          <w:bCs/>
          <w:color w:val="538135" w:themeColor="accent6" w:themeShade="BF"/>
          <w:sz w:val="28"/>
          <w:szCs w:val="28"/>
        </w:rPr>
        <w:t>е</w:t>
      </w:r>
      <w:r w:rsidRPr="007A6082">
        <w:rPr>
          <w:bCs/>
          <w:color w:val="000000"/>
          <w:sz w:val="28"/>
          <w:szCs w:val="28"/>
        </w:rPr>
        <w:t xml:space="preserve"> высокого уровня доходов и качества жизни населения;</w:t>
      </w:r>
    </w:p>
    <w:p w14:paraId="7413F428" w14:textId="488D3303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Повышение объемов производства действующих промышленных производств.</w:t>
      </w:r>
    </w:p>
    <w:p w14:paraId="6BEAE516" w14:textId="77777777" w:rsidR="008213ED" w:rsidRPr="007A6082" w:rsidRDefault="008213ED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3C8A9925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Реализация МО «Город Гатчина» функции административного центра Ленинградской области:</w:t>
      </w:r>
    </w:p>
    <w:p w14:paraId="2C21E899" w14:textId="77777777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Перемещение администрации ИОГВ Ленинградской области в МО «Город Гатчина»;</w:t>
      </w:r>
    </w:p>
    <w:p w14:paraId="2BE50C5A" w14:textId="77777777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Укрепление статуса МО «Город Гатчина» в качестве столицы Ленинградской области;</w:t>
      </w:r>
    </w:p>
    <w:p w14:paraId="0D179936" w14:textId="02FD9C3B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Формирование удобной и доступной инфраструктуры МО «Город Гатчина» как административного центра Ленинградской области;</w:t>
      </w:r>
    </w:p>
    <w:p w14:paraId="565F2287" w14:textId="35E9F0F6" w:rsidR="008213ED" w:rsidRDefault="008213ED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6ACDEE3F" w14:textId="77777777" w:rsidR="00795D24" w:rsidRPr="007A6082" w:rsidRDefault="00795D24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5D5D6F27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lastRenderedPageBreak/>
        <w:t>Развитие научно-инновационной сферы МО «Город Гатчина»:</w:t>
      </w:r>
    </w:p>
    <w:p w14:paraId="647E1065" w14:textId="379E53D1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Реализация имеющегося инновационного потенциала, выступающего в качестве конкурентного преимущества территории.</w:t>
      </w:r>
    </w:p>
    <w:p w14:paraId="50024D85" w14:textId="77777777" w:rsidR="008213ED" w:rsidRPr="007A6082" w:rsidRDefault="008213ED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5347DBBD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Рациональное природопользование и обеспечение экологической безопасности МО «Город Гатчина»:</w:t>
      </w:r>
    </w:p>
    <w:p w14:paraId="06C5D4D4" w14:textId="58FB852C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Сохранение окружающей среды территории, как неотъемлемого элемента жизни городской среды.</w:t>
      </w:r>
    </w:p>
    <w:p w14:paraId="4430C4FF" w14:textId="77777777" w:rsidR="008213ED" w:rsidRPr="007A6082" w:rsidRDefault="008213ED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6E828375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Развитие межмуниципальных, межрегиональных и внешнеэкономических связей МО «Город Гатчина»:</w:t>
      </w:r>
    </w:p>
    <w:p w14:paraId="1FFA136C" w14:textId="1AA6635F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Формирование имиджа МО «Город Гатчина» как административного, делового, инновационного, современного города, с возможностью многоаспектного сотрудничества.</w:t>
      </w:r>
    </w:p>
    <w:p w14:paraId="7C3F0568" w14:textId="77777777" w:rsidR="008213ED" w:rsidRPr="007A6082" w:rsidRDefault="008213ED" w:rsidP="008213ED">
      <w:pPr>
        <w:pStyle w:val="aa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14:paraId="57C7C9B6" w14:textId="77777777" w:rsidR="00B05896" w:rsidRPr="007A6082" w:rsidRDefault="00B05896" w:rsidP="00486BBA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6082">
        <w:rPr>
          <w:b/>
          <w:color w:val="000000"/>
          <w:sz w:val="28"/>
          <w:szCs w:val="28"/>
        </w:rPr>
        <w:t>Пространственное развитие МО «Город Гатчина»:</w:t>
      </w:r>
    </w:p>
    <w:p w14:paraId="26921CCA" w14:textId="010A9734" w:rsidR="00B05896" w:rsidRPr="007A6082" w:rsidRDefault="00B05896" w:rsidP="00486BBA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6082">
        <w:rPr>
          <w:bCs/>
          <w:color w:val="000000"/>
          <w:sz w:val="28"/>
          <w:szCs w:val="28"/>
        </w:rPr>
        <w:t>Гармоничное развитие территории: сохранение культурно-исторического наследия и развитие новых социально-экономических сфер.</w:t>
      </w:r>
    </w:p>
    <w:p w14:paraId="0E575DB7" w14:textId="1B0A6BD7" w:rsidR="00462920" w:rsidRPr="007A6082" w:rsidRDefault="00462920" w:rsidP="00486BBA">
      <w:pPr>
        <w:pStyle w:val="aa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79D7D7D7" w14:textId="77777777" w:rsidR="008213ED" w:rsidRPr="007A6082" w:rsidRDefault="008213ED" w:rsidP="00486BBA">
      <w:pPr>
        <w:pStyle w:val="aa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D30D262" w14:textId="6D5C130E" w:rsidR="00462920" w:rsidRPr="007A6082" w:rsidRDefault="00462920" w:rsidP="00486BB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A6082">
        <w:rPr>
          <w:rFonts w:ascii="Times New Roman" w:eastAsia="Batang" w:hAnsi="Times New Roman" w:cs="Times New Roman"/>
          <w:sz w:val="28"/>
          <w:szCs w:val="28"/>
          <w:lang w:eastAsia="ko-KR"/>
        </w:rPr>
        <w:t>В рамках стратегии социально-экономического развития МО «Город Гатчина» предполагается, что</w:t>
      </w:r>
      <w:r w:rsidRPr="007A608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реализация запланированных мероприятий, позволит повысить значение основных результативных показателей муниципалитета.</w:t>
      </w:r>
    </w:p>
    <w:p w14:paraId="0053E35F" w14:textId="77777777" w:rsidR="008213ED" w:rsidRPr="007A6082" w:rsidRDefault="008213ED" w:rsidP="00486BB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7A7EE6F8" w14:textId="7E895DBF" w:rsidR="004B144D" w:rsidRPr="007A6082" w:rsidRDefault="004B144D" w:rsidP="008F07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0711096"/>
      <w:r w:rsidRPr="007A6082">
        <w:rPr>
          <w:rFonts w:ascii="Times New Roman" w:hAnsi="Times New Roman" w:cs="Times New Roman"/>
          <w:b/>
          <w:sz w:val="28"/>
          <w:szCs w:val="28"/>
        </w:rPr>
        <w:t>В новых социально-экономических условиях планируется первоочередное повышение уровня человеческого потенциала территории, развитие научно-производственного комплекса и повышение качества жизни в городской среде.</w:t>
      </w:r>
    </w:p>
    <w:p w14:paraId="76DE5E65" w14:textId="77777777" w:rsidR="00C47F33" w:rsidRPr="007A6082" w:rsidRDefault="00C47F33" w:rsidP="008F07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AAE3D" w14:textId="29590A28" w:rsidR="004B144D" w:rsidRDefault="008213ED" w:rsidP="008213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>Процесс реализации Стратегии будет о</w:t>
      </w:r>
      <w:r w:rsidR="008F070A" w:rsidRPr="007A6082">
        <w:rPr>
          <w:rFonts w:ascii="Times New Roman" w:hAnsi="Times New Roman" w:cs="Times New Roman"/>
          <w:sz w:val="28"/>
          <w:szCs w:val="28"/>
        </w:rPr>
        <w:t xml:space="preserve">существляться в соответствии с </w:t>
      </w:r>
      <w:r w:rsidR="008F070A" w:rsidRPr="007A6082">
        <w:rPr>
          <w:rFonts w:ascii="Times New Roman" w:hAnsi="Times New Roman" w:cs="Times New Roman"/>
          <w:b/>
          <w:sz w:val="28"/>
          <w:szCs w:val="28"/>
        </w:rPr>
        <w:t>П</w:t>
      </w:r>
      <w:r w:rsidRPr="007A6082">
        <w:rPr>
          <w:rFonts w:ascii="Times New Roman" w:hAnsi="Times New Roman" w:cs="Times New Roman"/>
          <w:b/>
          <w:sz w:val="28"/>
          <w:szCs w:val="28"/>
        </w:rPr>
        <w:t>ланом мероприятий по ее реализации.</w:t>
      </w:r>
    </w:p>
    <w:p w14:paraId="57E77426" w14:textId="77777777" w:rsidR="00795D24" w:rsidRPr="007A6082" w:rsidRDefault="00795D24" w:rsidP="008213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DE3D4" w14:textId="1F0257AF" w:rsidR="008F070A" w:rsidRPr="007A6082" w:rsidRDefault="008F070A" w:rsidP="008213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>Общую координацию будет осуществлять</w:t>
      </w:r>
      <w:r w:rsidRPr="007A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37" w:rsidRPr="007A6082">
        <w:rPr>
          <w:rFonts w:ascii="Times New Roman" w:hAnsi="Times New Roman" w:cs="Times New Roman"/>
          <w:b/>
          <w:sz w:val="28"/>
          <w:szCs w:val="28"/>
        </w:rPr>
        <w:t>Экспертный совет по стратегическому планированию СЭР ГМР.</w:t>
      </w:r>
    </w:p>
    <w:p w14:paraId="37EA9CBB" w14:textId="77777777" w:rsidR="00C47F33" w:rsidRPr="007A6082" w:rsidRDefault="00C47F33" w:rsidP="008213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6A0D9" w14:textId="740874AD" w:rsidR="00C47F33" w:rsidRPr="007A6082" w:rsidRDefault="008F070A" w:rsidP="008E26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082">
        <w:rPr>
          <w:rFonts w:ascii="Times New Roman" w:hAnsi="Times New Roman" w:cs="Times New Roman"/>
          <w:sz w:val="28"/>
          <w:szCs w:val="28"/>
        </w:rPr>
        <w:t xml:space="preserve">Важную роль в процессе реализации Стратегии будет иметь </w:t>
      </w:r>
      <w:r w:rsidRPr="007A6082">
        <w:rPr>
          <w:rFonts w:ascii="Times New Roman" w:hAnsi="Times New Roman" w:cs="Times New Roman"/>
          <w:b/>
          <w:sz w:val="28"/>
          <w:szCs w:val="28"/>
        </w:rPr>
        <w:t>взаимодействие органов местного самоуправления города с представителями общественности и бизнес-структур.</w:t>
      </w:r>
      <w:r w:rsidRPr="007A6082">
        <w:rPr>
          <w:rFonts w:ascii="Times New Roman" w:hAnsi="Times New Roman" w:cs="Times New Roman"/>
          <w:sz w:val="28"/>
          <w:szCs w:val="28"/>
        </w:rPr>
        <w:t xml:space="preserve"> Совместный формат работы позволит организовать эффективное согласование общественно значимых интересов граждан МО «Город Гатчина», органов местного самоуправления города, коммерческих и некоммерческих организаций.</w:t>
      </w:r>
    </w:p>
    <w:p w14:paraId="037105BD" w14:textId="77777777" w:rsidR="007A6082" w:rsidRPr="007A6082" w:rsidRDefault="007A6082" w:rsidP="008E26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BBD47" w14:textId="63197D9A" w:rsidR="00C47F33" w:rsidRPr="00C47F33" w:rsidRDefault="00C47F33" w:rsidP="007A6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A3E95A" w14:textId="77777777" w:rsidR="008F070A" w:rsidRDefault="008F070A" w:rsidP="00486B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97F69F" w14:textId="1EC5E30B" w:rsidR="00462920" w:rsidRPr="00462920" w:rsidRDefault="00462920" w:rsidP="00486B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92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3C219EB" w14:textId="77777777" w:rsidR="004B144D" w:rsidRDefault="00462920" w:rsidP="00486BBA">
      <w:pPr>
        <w:tabs>
          <w:tab w:val="left" w:pos="2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4D">
        <w:rPr>
          <w:rFonts w:ascii="Times New Roman" w:hAnsi="Times New Roman" w:cs="Times New Roman"/>
          <w:b/>
          <w:sz w:val="28"/>
          <w:szCs w:val="28"/>
        </w:rPr>
        <w:t xml:space="preserve">Система ключевых показателей и индикаторов </w:t>
      </w:r>
    </w:p>
    <w:p w14:paraId="26DD3B7B" w14:textId="798B6582" w:rsidR="00462920" w:rsidRDefault="00462920" w:rsidP="00486BBA">
      <w:pPr>
        <w:tabs>
          <w:tab w:val="left" w:pos="2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4D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МО «Город Гатчина»</w:t>
      </w:r>
    </w:p>
    <w:p w14:paraId="36B45EE9" w14:textId="41CAEEB2" w:rsidR="004B144D" w:rsidRDefault="004B144D" w:rsidP="00486BBA">
      <w:pPr>
        <w:tabs>
          <w:tab w:val="left" w:pos="2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408A5" w14:textId="77777777" w:rsidR="004B144D" w:rsidRPr="004B144D" w:rsidRDefault="004B144D" w:rsidP="00486BBA">
      <w:pPr>
        <w:tabs>
          <w:tab w:val="left" w:pos="2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9"/>
        <w:gridCol w:w="2520"/>
        <w:gridCol w:w="2520"/>
        <w:gridCol w:w="2522"/>
        <w:gridCol w:w="14"/>
      </w:tblGrid>
      <w:tr w:rsidR="00DF4F86" w:rsidRPr="00DF4F86" w14:paraId="454E1EC1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12AF1CB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Сценарии</w:t>
            </w: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512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Индикаторы</w:t>
            </w:r>
          </w:p>
        </w:tc>
      </w:tr>
      <w:tr w:rsidR="00DF4F86" w:rsidRPr="00DF4F86" w14:paraId="01974DD5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9BB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BD6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2023 – 2025 гг.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F12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2026-2030 гг.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3B5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2031-2035 гг.</w:t>
            </w:r>
          </w:p>
        </w:tc>
      </w:tr>
      <w:tr w:rsidR="00DF4F86" w:rsidRPr="00DF4F86" w14:paraId="01953190" w14:textId="77777777" w:rsidTr="00CA51A1">
        <w:trPr>
          <w:trHeight w:val="37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9F33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Численность постоянного населения МО «Город Гатчина», тыс. чел. за период</w:t>
            </w:r>
          </w:p>
        </w:tc>
      </w:tr>
      <w:tr w:rsidR="00DF4F86" w:rsidRPr="00DF4F86" w14:paraId="28CEFD21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0B9C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3AE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615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4ED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DF4F86" w:rsidRPr="00DF4F86" w14:paraId="649642C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9F1A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603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170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88F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DF4F86" w:rsidRPr="00DF4F86" w14:paraId="0A464837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4266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442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8B2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EC4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F4F86" w:rsidRPr="00DF4F86" w14:paraId="3CF2AB5A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2E36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жилищная обеспеченность (кв. м. на 1 человека)</w:t>
            </w:r>
          </w:p>
        </w:tc>
      </w:tr>
      <w:tr w:rsidR="00DF4F86" w:rsidRPr="00DF4F86" w14:paraId="38467F75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7E73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EB0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336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D76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F4F86" w:rsidRPr="00DF4F86" w14:paraId="4548ABC1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7ADB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E4B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4E4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A0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4F86" w:rsidRPr="00DF4F86" w14:paraId="50789E3E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DA77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C86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8BC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77F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F4F86" w:rsidRPr="00DF4F86" w14:paraId="57E66E52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8412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Протяженность уличной канализационной сети, нуждающихся в замене (в процентах от общей протяженности сетей)</w:t>
            </w:r>
          </w:p>
        </w:tc>
      </w:tr>
      <w:tr w:rsidR="00DF4F86" w:rsidRPr="00DF4F86" w14:paraId="3EB10E5B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1A14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466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4A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64F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DF4F86" w:rsidRPr="00DF4F86" w14:paraId="5F4B3B2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7C7F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D9E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2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D7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F4F86" w:rsidRPr="00DF4F86" w14:paraId="19C8CCD6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B6E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D28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3C4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D18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F4F86" w:rsidRPr="00DF4F86" w14:paraId="51EEE699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E869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Протяженность уличной водопроводной сети, нуждающейся в замене (в процентах от общей протяженности сетей)</w:t>
            </w:r>
          </w:p>
        </w:tc>
      </w:tr>
      <w:tr w:rsidR="00DF4F86" w:rsidRPr="00DF4F86" w14:paraId="05BC958C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6F5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752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78D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ACD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DF4F86" w:rsidRPr="00DF4F86" w14:paraId="48A45E45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1C7B2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B51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A48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839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DF4F86" w:rsidRPr="00DF4F86" w14:paraId="5B7A292D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672A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97E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D34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2A2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DF4F86" w:rsidRPr="00DF4F86" w14:paraId="746FE66B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807B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Протяженность тепловых и паровых сетей, нуждающейся в замене (в процентах от общей протяженности сетей)</w:t>
            </w:r>
          </w:p>
        </w:tc>
      </w:tr>
      <w:tr w:rsidR="00DF4F86" w:rsidRPr="00DF4F86" w14:paraId="791F47BE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77AE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B64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8AC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49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F4F86" w:rsidRPr="00DF4F86" w14:paraId="54E636FA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3803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ABD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843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CFA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F4F86" w:rsidRPr="00DF4F86" w14:paraId="1603266A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FCD3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E29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E1E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33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DF4F86" w:rsidRPr="00DF4F86" w14:paraId="28F183F2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68C8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 роста числа субъектов малого предпринимательства (в процентах к соответствующему периоду прошлого года)</w:t>
            </w:r>
          </w:p>
        </w:tc>
      </w:tr>
      <w:tr w:rsidR="00DF4F86" w:rsidRPr="00DF4F86" w14:paraId="5395759C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92BC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1C7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2B0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4F6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DF4F86" w:rsidRPr="00DF4F86" w14:paraId="72C0FDF8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DCA33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C8E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04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A4E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DF4F86" w:rsidRPr="00DF4F86" w14:paraId="09F1431F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FAF1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E67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0E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DD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F4F86" w:rsidRPr="00DF4F86" w14:paraId="6D9015A6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0B7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 объема отгруженных товаров собственного производства крупными и средними предприятиями (в процентах к прошлому году)</w:t>
            </w:r>
          </w:p>
        </w:tc>
      </w:tr>
      <w:tr w:rsidR="00DF4F86" w:rsidRPr="00DF4F86" w14:paraId="29ED241E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71D9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651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28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AC8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DF4F86" w:rsidRPr="00DF4F86" w14:paraId="7C4F9D62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61A7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F37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3E7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A54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F4F86" w:rsidRPr="00DF4F86" w14:paraId="1C1C0F02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BDD4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1FF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30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8F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DF4F86" w:rsidRPr="004B144D" w14:paraId="599A4486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852F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 роста оборота розничной торговли (в процентах к прошлому года)</w:t>
            </w:r>
          </w:p>
        </w:tc>
      </w:tr>
      <w:tr w:rsidR="00DF4F86" w:rsidRPr="00DF4F86" w14:paraId="52EA5C21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A9D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0C0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47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261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DF4F86" w:rsidRPr="00DF4F86" w14:paraId="6AD4EAF6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500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07E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810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43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DF4F86" w:rsidRPr="00DF4F86" w14:paraId="2503C4F5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BF0E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2DE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3BD5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1B5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DF4F86" w:rsidRPr="004B144D" w14:paraId="66EA75AC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A826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Туристский поток, в т.ч. экскурсионное обслуживание (тыс. человек в год)</w:t>
            </w:r>
          </w:p>
        </w:tc>
      </w:tr>
      <w:tr w:rsidR="00DF4F86" w:rsidRPr="00DF4F86" w14:paraId="08514630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265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D62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B4B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B7C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DF4F86" w:rsidRPr="00DF4F86" w14:paraId="26FE14CC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45BA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C37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9BD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67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86" w:rsidRPr="00DF4F86" w14:paraId="3C3F9727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901A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25E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4E3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D0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DF4F86" w:rsidRPr="00DF4F86" w14:paraId="20367CB4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689EF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роста объема инвестиций в основной капитал крупных и средних предприятий </w:t>
            </w: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процентах к прошлому периоду)</w:t>
            </w:r>
          </w:p>
        </w:tc>
      </w:tr>
      <w:tr w:rsidR="00DF4F86" w:rsidRPr="00DF4F86" w14:paraId="75707E79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C800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943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271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90E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DF4F86" w:rsidRPr="00DF4F86" w14:paraId="48EE2AFF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EDA0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152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4C2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8B1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F4F86" w:rsidRPr="00DF4F86" w14:paraId="55DE79B7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6355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3A6E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722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857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DF4F86" w:rsidRPr="00DF4F86" w14:paraId="662A6E75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4240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среднемесячной начисленной заработной платы работников крупных и средних предприятий и организаций, в процентах от среднего уровня по Ленинградской области (за период)</w:t>
            </w:r>
          </w:p>
        </w:tc>
      </w:tr>
      <w:tr w:rsidR="00DF4F86" w:rsidRPr="00DF4F86" w14:paraId="73E1C016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7D36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3A0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42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91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DF4F86" w:rsidRPr="00DF4F86" w14:paraId="78F751F3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F471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74FC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AA88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0C1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DF4F86" w:rsidRPr="00DF4F86" w14:paraId="3DA8E22F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CCB1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6E0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DB1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5B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DF4F86" w:rsidRPr="00DF4F86" w14:paraId="1B142FED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FAB8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Покупательная способность заработной платы по отношению к прожиточному минимуму, в процентах (на конец отчетного периода)</w:t>
            </w:r>
          </w:p>
        </w:tc>
      </w:tr>
      <w:tr w:rsidR="00DF4F86" w:rsidRPr="00DF4F86" w14:paraId="2063047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4AB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7AD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751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28E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DF4F86" w:rsidRPr="00DF4F86" w14:paraId="48BAC58E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8FEA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B93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FEC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ACC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DF4F86" w:rsidRPr="00DF4F86" w14:paraId="7F8B45FD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C24F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35D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CE4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4AB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DF4F86" w:rsidRPr="00DF4F86" w14:paraId="7AF58C1B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F040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зарегистрированной безработицы, в процентах (на конец отчетного периода)</w:t>
            </w:r>
          </w:p>
        </w:tc>
      </w:tr>
      <w:tr w:rsidR="00DF4F86" w:rsidRPr="00DF4F86" w14:paraId="40706DE6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E53D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31B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600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57F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DF4F86" w:rsidRPr="00DF4F86" w14:paraId="5A86840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F6FC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E0A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A4CF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59B6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DF4F86" w:rsidRPr="00DF4F86" w14:paraId="521783CC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72AE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664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E54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36A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F4F86" w:rsidRPr="004B144D" w14:paraId="791FD4C8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039F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 в бюджете МО «Город Гатчина», млн. рублей</w:t>
            </w:r>
          </w:p>
        </w:tc>
      </w:tr>
      <w:tr w:rsidR="00DF4F86" w:rsidRPr="00DF4F86" w14:paraId="2F07AB0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FDC2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D41E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</w:t>
            </w: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582A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839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929,5</w:t>
            </w:r>
          </w:p>
        </w:tc>
      </w:tr>
      <w:tr w:rsidR="00DF4F86" w:rsidRPr="00DF4F86" w14:paraId="1BAB2A82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76CB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286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</w:t>
            </w: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FAE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819,2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B4A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900,4</w:t>
            </w:r>
          </w:p>
        </w:tc>
      </w:tr>
      <w:tr w:rsidR="00DF4F86" w:rsidRPr="00DF4F86" w14:paraId="30F928D3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8DC7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C8E3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809</w:t>
            </w: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BC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9DCB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971,7</w:t>
            </w:r>
          </w:p>
        </w:tc>
      </w:tr>
      <w:tr w:rsidR="00DF4F86" w:rsidRPr="00DF4F86" w14:paraId="4DE185C1" w14:textId="77777777" w:rsidTr="00CA51A1">
        <w:trPr>
          <w:gridAfter w:val="1"/>
          <w:wAfter w:w="7" w:type="pct"/>
          <w:trHeight w:val="375"/>
        </w:trPr>
        <w:tc>
          <w:tcPr>
            <w:tcW w:w="49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E358" w14:textId="77777777" w:rsidR="00DF4F86" w:rsidRPr="004B144D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Доля расходов на социальное развитие (образование, культуру, спорт, социальную сферу) в общем объеме расходов бюджета МО «Город Гатчина» (в процентах)</w:t>
            </w:r>
          </w:p>
        </w:tc>
      </w:tr>
      <w:tr w:rsidR="00DF4F86" w:rsidRPr="00DF4F86" w14:paraId="57C77877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0E55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Реалистичный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CF3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2507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470D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DF4F86" w:rsidRPr="00DF4F86" w14:paraId="6A8A8F24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56A8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3450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AD4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92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F4F86" w:rsidRPr="00DF4F86" w14:paraId="33A0DB5A" w14:textId="77777777" w:rsidTr="00CA51A1">
        <w:trPr>
          <w:gridAfter w:val="1"/>
          <w:wAfter w:w="7" w:type="pct"/>
          <w:trHeight w:val="3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5535" w14:textId="77777777" w:rsidR="00DF4F86" w:rsidRPr="00DF4F86" w:rsidRDefault="00DF4F86" w:rsidP="004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B921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FE4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5CB2" w14:textId="77777777" w:rsidR="00DF4F86" w:rsidRPr="00DF4F86" w:rsidRDefault="00DF4F86" w:rsidP="004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14:paraId="76407479" w14:textId="77777777" w:rsidR="00462920" w:rsidRPr="00462920" w:rsidRDefault="00462920" w:rsidP="004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920" w:rsidRPr="00462920" w:rsidSect="004B144D">
      <w:footerReference w:type="default" r:id="rId7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0932" w14:textId="77777777" w:rsidR="001F5E6E" w:rsidRDefault="001F5E6E" w:rsidP="009B445C">
      <w:pPr>
        <w:spacing w:after="0" w:line="240" w:lineRule="auto"/>
      </w:pPr>
      <w:r>
        <w:separator/>
      </w:r>
    </w:p>
  </w:endnote>
  <w:endnote w:type="continuationSeparator" w:id="0">
    <w:p w14:paraId="3A677E65" w14:textId="77777777" w:rsidR="001F5E6E" w:rsidRDefault="001F5E6E" w:rsidP="009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84960"/>
      <w:docPartObj>
        <w:docPartGallery w:val="Page Numbers (Bottom of Page)"/>
        <w:docPartUnique/>
      </w:docPartObj>
    </w:sdtPr>
    <w:sdtEndPr/>
    <w:sdtContent>
      <w:p w14:paraId="5919E704" w14:textId="228B63E7" w:rsidR="009B445C" w:rsidRDefault="009B44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24">
          <w:rPr>
            <w:noProof/>
          </w:rPr>
          <w:t>7</w:t>
        </w:r>
        <w:r>
          <w:fldChar w:fldCharType="end"/>
        </w:r>
      </w:p>
    </w:sdtContent>
  </w:sdt>
  <w:p w14:paraId="029ECB08" w14:textId="77777777" w:rsidR="009B445C" w:rsidRDefault="009B4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B9C7" w14:textId="77777777" w:rsidR="001F5E6E" w:rsidRDefault="001F5E6E" w:rsidP="009B445C">
      <w:pPr>
        <w:spacing w:after="0" w:line="240" w:lineRule="auto"/>
      </w:pPr>
      <w:r>
        <w:separator/>
      </w:r>
    </w:p>
  </w:footnote>
  <w:footnote w:type="continuationSeparator" w:id="0">
    <w:p w14:paraId="2C949181" w14:textId="77777777" w:rsidR="001F5E6E" w:rsidRDefault="001F5E6E" w:rsidP="009B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8F"/>
    <w:multiLevelType w:val="hybridMultilevel"/>
    <w:tmpl w:val="7CAA0A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2086C"/>
    <w:multiLevelType w:val="hybridMultilevel"/>
    <w:tmpl w:val="3982898E"/>
    <w:lvl w:ilvl="0" w:tplc="981E644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DE7E48"/>
    <w:multiLevelType w:val="hybridMultilevel"/>
    <w:tmpl w:val="E5B02D14"/>
    <w:lvl w:ilvl="0" w:tplc="EB9ED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4679B"/>
    <w:multiLevelType w:val="hybridMultilevel"/>
    <w:tmpl w:val="70A0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26"/>
    <w:multiLevelType w:val="hybridMultilevel"/>
    <w:tmpl w:val="82348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A15D82"/>
    <w:multiLevelType w:val="hybridMultilevel"/>
    <w:tmpl w:val="2F043A76"/>
    <w:lvl w:ilvl="0" w:tplc="2B584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2F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27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4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A5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C3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6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C5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A9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8A187E"/>
    <w:multiLevelType w:val="hybridMultilevel"/>
    <w:tmpl w:val="831436BA"/>
    <w:lvl w:ilvl="0" w:tplc="087A9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9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47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4C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0D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07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AA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49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E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CD0A82"/>
    <w:multiLevelType w:val="hybridMultilevel"/>
    <w:tmpl w:val="7B143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21B8"/>
    <w:multiLevelType w:val="hybridMultilevel"/>
    <w:tmpl w:val="9AE6D9E6"/>
    <w:lvl w:ilvl="0" w:tplc="EDE64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C8C4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0E55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CE6E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0B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7A9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06CB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863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F82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55F29"/>
    <w:multiLevelType w:val="hybridMultilevel"/>
    <w:tmpl w:val="C32883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A4DAD"/>
    <w:multiLevelType w:val="hybridMultilevel"/>
    <w:tmpl w:val="892492B4"/>
    <w:lvl w:ilvl="0" w:tplc="871E1F5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8625C"/>
    <w:multiLevelType w:val="multilevel"/>
    <w:tmpl w:val="8D1AC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67077"/>
    <w:multiLevelType w:val="multilevel"/>
    <w:tmpl w:val="0F72CFE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 w15:restartNumberingAfterBreak="0">
    <w:nsid w:val="67F560E9"/>
    <w:multiLevelType w:val="hybridMultilevel"/>
    <w:tmpl w:val="40926F5E"/>
    <w:lvl w:ilvl="0" w:tplc="D7F2E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83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A0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6A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4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2B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4E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45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A6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9C90727"/>
    <w:multiLevelType w:val="multilevel"/>
    <w:tmpl w:val="F6386F5E"/>
    <w:lvl w:ilvl="0">
      <w:start w:val="1"/>
      <w:numFmt w:val="bullet"/>
      <w:pStyle w:val="1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num w:numId="1" w16cid:durableId="1820150085">
    <w:abstractNumId w:val="12"/>
  </w:num>
  <w:num w:numId="2" w16cid:durableId="520978314">
    <w:abstractNumId w:val="9"/>
  </w:num>
  <w:num w:numId="3" w16cid:durableId="1479372733">
    <w:abstractNumId w:val="1"/>
  </w:num>
  <w:num w:numId="4" w16cid:durableId="1843621423">
    <w:abstractNumId w:val="6"/>
  </w:num>
  <w:num w:numId="5" w16cid:durableId="45222619">
    <w:abstractNumId w:val="13"/>
  </w:num>
  <w:num w:numId="6" w16cid:durableId="797071243">
    <w:abstractNumId w:val="5"/>
  </w:num>
  <w:num w:numId="7" w16cid:durableId="1825198138">
    <w:abstractNumId w:val="8"/>
  </w:num>
  <w:num w:numId="8" w16cid:durableId="1292784897">
    <w:abstractNumId w:val="2"/>
  </w:num>
  <w:num w:numId="9" w16cid:durableId="1891724675">
    <w:abstractNumId w:val="7"/>
  </w:num>
  <w:num w:numId="10" w16cid:durableId="672806319">
    <w:abstractNumId w:val="11"/>
  </w:num>
  <w:num w:numId="11" w16cid:durableId="2017154146">
    <w:abstractNumId w:val="4"/>
  </w:num>
  <w:num w:numId="12" w16cid:durableId="1992635115">
    <w:abstractNumId w:val="14"/>
  </w:num>
  <w:num w:numId="13" w16cid:durableId="549726711">
    <w:abstractNumId w:val="10"/>
  </w:num>
  <w:num w:numId="14" w16cid:durableId="1098062587">
    <w:abstractNumId w:val="3"/>
  </w:num>
  <w:num w:numId="15" w16cid:durableId="206532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4"/>
    <w:rsid w:val="000567F3"/>
    <w:rsid w:val="000E4DE4"/>
    <w:rsid w:val="001C1288"/>
    <w:rsid w:val="001E2BBC"/>
    <w:rsid w:val="001F5E6E"/>
    <w:rsid w:val="00224276"/>
    <w:rsid w:val="00284B63"/>
    <w:rsid w:val="002F65D4"/>
    <w:rsid w:val="00331937"/>
    <w:rsid w:val="00341685"/>
    <w:rsid w:val="00366750"/>
    <w:rsid w:val="00386914"/>
    <w:rsid w:val="003C6ADC"/>
    <w:rsid w:val="00415056"/>
    <w:rsid w:val="00424C4E"/>
    <w:rsid w:val="00462920"/>
    <w:rsid w:val="00471918"/>
    <w:rsid w:val="00486BBA"/>
    <w:rsid w:val="004A597C"/>
    <w:rsid w:val="004B144D"/>
    <w:rsid w:val="004E2970"/>
    <w:rsid w:val="00555F96"/>
    <w:rsid w:val="00592485"/>
    <w:rsid w:val="005C1DE8"/>
    <w:rsid w:val="005C44B1"/>
    <w:rsid w:val="0060506A"/>
    <w:rsid w:val="006158B0"/>
    <w:rsid w:val="006C634B"/>
    <w:rsid w:val="00702C50"/>
    <w:rsid w:val="007305E7"/>
    <w:rsid w:val="00756D28"/>
    <w:rsid w:val="00783AF9"/>
    <w:rsid w:val="00795D24"/>
    <w:rsid w:val="0079667F"/>
    <w:rsid w:val="007A6082"/>
    <w:rsid w:val="007D5B2A"/>
    <w:rsid w:val="00800C51"/>
    <w:rsid w:val="00802004"/>
    <w:rsid w:val="008213ED"/>
    <w:rsid w:val="00836D5A"/>
    <w:rsid w:val="008505CC"/>
    <w:rsid w:val="00856FEB"/>
    <w:rsid w:val="008B0142"/>
    <w:rsid w:val="008D1902"/>
    <w:rsid w:val="008E26A5"/>
    <w:rsid w:val="008F070A"/>
    <w:rsid w:val="009A566A"/>
    <w:rsid w:val="009B445C"/>
    <w:rsid w:val="009D2CE0"/>
    <w:rsid w:val="009D5501"/>
    <w:rsid w:val="00A346F4"/>
    <w:rsid w:val="00A373E1"/>
    <w:rsid w:val="00A51E1C"/>
    <w:rsid w:val="00A600F2"/>
    <w:rsid w:val="00A93541"/>
    <w:rsid w:val="00B05896"/>
    <w:rsid w:val="00B25524"/>
    <w:rsid w:val="00BA2580"/>
    <w:rsid w:val="00BA2C35"/>
    <w:rsid w:val="00C2563A"/>
    <w:rsid w:val="00C4461A"/>
    <w:rsid w:val="00C47F33"/>
    <w:rsid w:val="00C564C4"/>
    <w:rsid w:val="00C63E31"/>
    <w:rsid w:val="00C93F2A"/>
    <w:rsid w:val="00CE25B4"/>
    <w:rsid w:val="00D04653"/>
    <w:rsid w:val="00D17A4E"/>
    <w:rsid w:val="00DF4F86"/>
    <w:rsid w:val="00E23690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B70D"/>
  <w15:chartTrackingRefBased/>
  <w15:docId w15:val="{851B1177-A1B3-47C3-A4C2-BBC4A90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Варианты ответов,Таблицы нейминг,List Paragraph,Bullet 1,Use Case List Paragraph,Абзац списка1"/>
    <w:basedOn w:val="a"/>
    <w:link w:val="a4"/>
    <w:uiPriority w:val="34"/>
    <w:qFormat/>
    <w:rsid w:val="00D0465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C44B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44B1"/>
    <w:rPr>
      <w:color w:val="605E5C"/>
      <w:shd w:val="clear" w:color="auto" w:fill="E1DFDD"/>
    </w:rPr>
  </w:style>
  <w:style w:type="character" w:customStyle="1" w:styleId="a4">
    <w:name w:val="Абзац списка Знак"/>
    <w:aliases w:val="Заголовок_3 Знак,Варианты ответов Знак,Таблицы нейминг Знак,List Paragraph Знак,Bullet 1 Знак,Use Case List Paragraph Знак,Абзац списка1 Знак"/>
    <w:link w:val="a3"/>
    <w:uiPriority w:val="34"/>
    <w:locked/>
    <w:rsid w:val="006158B0"/>
  </w:style>
  <w:style w:type="paragraph" w:styleId="a6">
    <w:name w:val="header"/>
    <w:basedOn w:val="a"/>
    <w:link w:val="a7"/>
    <w:uiPriority w:val="99"/>
    <w:unhideWhenUsed/>
    <w:rsid w:val="009B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45C"/>
  </w:style>
  <w:style w:type="paragraph" w:styleId="a8">
    <w:name w:val="footer"/>
    <w:basedOn w:val="a"/>
    <w:link w:val="a9"/>
    <w:uiPriority w:val="99"/>
    <w:unhideWhenUsed/>
    <w:rsid w:val="009B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45C"/>
  </w:style>
  <w:style w:type="paragraph" w:styleId="aa">
    <w:name w:val="Normal (Web)"/>
    <w:basedOn w:val="a"/>
    <w:uiPriority w:val="99"/>
    <w:unhideWhenUsed/>
    <w:rsid w:val="00BA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_уровень"/>
    <w:link w:val="11"/>
    <w:qFormat/>
    <w:rsid w:val="00BA2580"/>
    <w:pPr>
      <w:numPr>
        <w:numId w:val="12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писок_маркерный_1_уровень Знак"/>
    <w:basedOn w:val="a0"/>
    <w:link w:val="1"/>
    <w:locked/>
    <w:rsid w:val="00BA2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Нагина Ольга Николаевна</cp:lastModifiedBy>
  <cp:revision>2</cp:revision>
  <cp:lastPrinted>2023-04-21T11:31:00Z</cp:lastPrinted>
  <dcterms:created xsi:type="dcterms:W3CDTF">2023-04-21T11:32:00Z</dcterms:created>
  <dcterms:modified xsi:type="dcterms:W3CDTF">2023-04-21T11:32:00Z</dcterms:modified>
</cp:coreProperties>
</file>