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FAF3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5D18301D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1BAAB4C7" w14:textId="77777777"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14:paraId="599B8A51" w14:textId="77777777"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6B2EC5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14:paraId="51BCA2B7" w14:textId="77777777"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6B2EC5">
        <w:rPr>
          <w:rFonts w:ascii="Times New Roman" w:hAnsi="Times New Roman"/>
          <w:sz w:val="24"/>
          <w:szCs w:val="24"/>
        </w:rPr>
        <w:t xml:space="preserve">, </w:t>
      </w:r>
    </w:p>
    <w:p w14:paraId="42F8EE45" w14:textId="77777777" w:rsidR="006B2EC5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постановлением администрации</w:t>
      </w:r>
    </w:p>
    <w:p w14:paraId="03FAC1B3" w14:textId="4CBB27F6" w:rsidR="0072257C" w:rsidRPr="00114AB1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от 15.09.2016 № 4377</w:t>
      </w:r>
    </w:p>
    <w:p w14:paraId="45E5987D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17D08D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05E72751" w14:textId="385A48A9" w:rsidR="0072257C" w:rsidRPr="00114AB1" w:rsidRDefault="0072257C" w:rsidP="00E3353D">
      <w:pPr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E42AE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E42AEB">
        <w:rPr>
          <w:rFonts w:ascii="Times New Roman" w:hAnsi="Times New Roman"/>
          <w:b/>
          <w:bCs/>
          <w:sz w:val="24"/>
          <w:szCs w:val="24"/>
        </w:rPr>
        <w:t>ю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 xml:space="preserve"> администрации Гатчинского муниципального района </w:t>
      </w:r>
      <w:r w:rsidR="00E3353D" w:rsidRPr="00E3353D">
        <w:rPr>
          <w:rFonts w:ascii="Times New Roman" w:hAnsi="Times New Roman"/>
          <w:b/>
          <w:bCs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563E2B" w:rsidRPr="00563E2B">
        <w:rPr>
          <w:rFonts w:ascii="Times New Roman" w:hAnsi="Times New Roman"/>
          <w:b/>
          <w:bCs/>
          <w:sz w:val="24"/>
          <w:szCs w:val="24"/>
        </w:rPr>
        <w:t>«Установление соответствия разрешенного использования земельного участка, государственная собственность на который не разграничена, расположенного на территории МО «Город Гатчина», классификатору видов разрешенного использования земельных участков»</w:t>
      </w:r>
      <w:r w:rsidR="00563E2B">
        <w:rPr>
          <w:bCs/>
          <w:color w:val="000000"/>
          <w:sz w:val="28"/>
          <w:szCs w:val="28"/>
        </w:rPr>
        <w:t xml:space="preserve"> </w:t>
      </w: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radm</w:t>
        </w:r>
        <w:r w:rsidR="00B33DD5" w:rsidRPr="00B33DD5">
          <w:rPr>
            <w:rStyle w:val="a5"/>
            <w:rFonts w:ascii="Times New Roman" w:hAnsi="Times New Roman"/>
            <w:sz w:val="24"/>
            <w:szCs w:val="24"/>
          </w:rPr>
          <w:t>@</w:t>
        </w:r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gtn</w:t>
        </w:r>
        <w:r w:rsidR="00670C67" w:rsidRPr="00670C67">
          <w:rPr>
            <w:rStyle w:val="a5"/>
            <w:rFonts w:ascii="Times New Roman" w:hAnsi="Times New Roman"/>
            <w:sz w:val="24"/>
            <w:szCs w:val="24"/>
          </w:rPr>
          <w:t>.</w:t>
        </w:r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70C67">
        <w:rPr>
          <w:rFonts w:ascii="Times New Roman" w:hAnsi="Times New Roman"/>
          <w:sz w:val="24"/>
          <w:szCs w:val="24"/>
        </w:rPr>
        <w:t xml:space="preserve"> </w:t>
      </w:r>
      <w:r w:rsidRPr="003E26F3">
        <w:rPr>
          <w:rFonts w:ascii="Times New Roman" w:hAnsi="Times New Roman"/>
          <w:b/>
          <w:sz w:val="24"/>
          <w:szCs w:val="24"/>
        </w:rPr>
        <w:t xml:space="preserve">до </w:t>
      </w:r>
      <w:r w:rsidR="00563E2B">
        <w:rPr>
          <w:rFonts w:ascii="Times New Roman" w:hAnsi="Times New Roman"/>
          <w:b/>
          <w:sz w:val="24"/>
          <w:szCs w:val="24"/>
        </w:rPr>
        <w:t>31</w:t>
      </w:r>
      <w:r w:rsidR="00EC4EBD">
        <w:rPr>
          <w:rFonts w:ascii="Times New Roman" w:hAnsi="Times New Roman"/>
          <w:b/>
          <w:sz w:val="24"/>
          <w:szCs w:val="24"/>
        </w:rPr>
        <w:t xml:space="preserve"> </w:t>
      </w:r>
      <w:r w:rsidR="00563E2B">
        <w:rPr>
          <w:rFonts w:ascii="Times New Roman" w:hAnsi="Times New Roman"/>
          <w:b/>
          <w:sz w:val="24"/>
          <w:szCs w:val="24"/>
        </w:rPr>
        <w:t>мая</w:t>
      </w:r>
      <w:bookmarkStart w:id="0" w:name="_GoBack"/>
      <w:bookmarkEnd w:id="0"/>
      <w:r w:rsidR="00EA0E89">
        <w:rPr>
          <w:rFonts w:ascii="Times New Roman" w:hAnsi="Times New Roman"/>
          <w:b/>
          <w:sz w:val="24"/>
          <w:szCs w:val="24"/>
        </w:rPr>
        <w:t xml:space="preserve"> 20</w:t>
      </w:r>
      <w:r w:rsidR="00E42AEB">
        <w:rPr>
          <w:rFonts w:ascii="Times New Roman" w:hAnsi="Times New Roman"/>
          <w:b/>
          <w:sz w:val="24"/>
          <w:szCs w:val="24"/>
        </w:rPr>
        <w:t>2</w:t>
      </w:r>
      <w:r w:rsidR="000045D2">
        <w:rPr>
          <w:rFonts w:ascii="Times New Roman" w:hAnsi="Times New Roman"/>
          <w:b/>
          <w:sz w:val="24"/>
          <w:szCs w:val="24"/>
        </w:rPr>
        <w:t>1</w:t>
      </w:r>
      <w:r w:rsidRPr="00114AB1">
        <w:rPr>
          <w:rFonts w:ascii="Times New Roman" w:hAnsi="Times New Roman"/>
          <w:b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FDC06D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06FF840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1379E30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46076A7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258D53A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9CE9BB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4637720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581D3347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3451D5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8421D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111349FE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C0A45AE" w14:textId="78712368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</w:t>
      </w:r>
      <w:r w:rsidR="00EC4EBD">
        <w:rPr>
          <w:rFonts w:ascii="Times New Roman" w:hAnsi="Times New Roman"/>
          <w:sz w:val="24"/>
          <w:szCs w:val="24"/>
        </w:rPr>
        <w:t xml:space="preserve">му мнению, были бы менее </w:t>
      </w:r>
      <w:proofErr w:type="spellStart"/>
      <w:r w:rsidR="00EC4EBD">
        <w:rPr>
          <w:rFonts w:ascii="Times New Roman" w:hAnsi="Times New Roman"/>
          <w:sz w:val="24"/>
          <w:szCs w:val="24"/>
        </w:rPr>
        <w:t>затратн</w:t>
      </w:r>
      <w:r w:rsidRPr="00114AB1">
        <w:rPr>
          <w:rFonts w:ascii="Times New Roman" w:hAnsi="Times New Roman"/>
          <w:sz w:val="24"/>
          <w:szCs w:val="24"/>
        </w:rPr>
        <w:t>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14:paraId="211FE4B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</w:t>
      </w:r>
    </w:p>
    <w:p w14:paraId="5F96761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A3DCF0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3C755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4A6D979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5D5CA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3DB8B3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1C3B77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7C621AEE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AB0206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31D8310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4DDE1EC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D4EAEF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2E9A7C24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114AB1">
        <w:rPr>
          <w:rFonts w:ascii="Times New Roman" w:hAnsi="Times New Roman"/>
          <w:sz w:val="24"/>
          <w:szCs w:val="24"/>
        </w:rPr>
        <w:t>поставщиков</w:t>
      </w:r>
      <w:proofErr w:type="gramEnd"/>
      <w:r w:rsidRPr="00114AB1">
        <w:rPr>
          <w:rFonts w:ascii="Times New Roman" w:hAnsi="Times New Roman"/>
          <w:sz w:val="24"/>
          <w:szCs w:val="24"/>
        </w:rPr>
        <w:t xml:space="preserve"> или потребителей;</w:t>
      </w:r>
    </w:p>
    <w:p w14:paraId="77993F1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4D15BF7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65F83A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14:paraId="294ACA2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353A194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E7995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1FF2B0C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751DD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74065628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243E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33772741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29B82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448BDF8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50B330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59B09BF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5BE3B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B3CAC6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71AF47C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C61A55C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7911B53A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6B2E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F2"/>
    <w:rsid w:val="000045D2"/>
    <w:rsid w:val="000B56F9"/>
    <w:rsid w:val="00114AB1"/>
    <w:rsid w:val="001D55B2"/>
    <w:rsid w:val="00235AC0"/>
    <w:rsid w:val="003B122E"/>
    <w:rsid w:val="003E26F3"/>
    <w:rsid w:val="0045026D"/>
    <w:rsid w:val="00563E2B"/>
    <w:rsid w:val="00645640"/>
    <w:rsid w:val="00670C67"/>
    <w:rsid w:val="006B2EC5"/>
    <w:rsid w:val="0072257C"/>
    <w:rsid w:val="007325F2"/>
    <w:rsid w:val="008A7CA0"/>
    <w:rsid w:val="009614EA"/>
    <w:rsid w:val="009901B0"/>
    <w:rsid w:val="00B33DD5"/>
    <w:rsid w:val="00CB3F1A"/>
    <w:rsid w:val="00E3353D"/>
    <w:rsid w:val="00E42AEB"/>
    <w:rsid w:val="00EA0E89"/>
    <w:rsid w:val="00EC4EBD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C51"/>
  <w15:chartTrackingRefBased/>
  <w15:docId w15:val="{0B159A7C-49BD-4E4E-858F-5427769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Рогован Олеся Николаевна</cp:lastModifiedBy>
  <cp:revision>10</cp:revision>
  <cp:lastPrinted>2021-03-26T09:54:00Z</cp:lastPrinted>
  <dcterms:created xsi:type="dcterms:W3CDTF">2020-12-17T11:07:00Z</dcterms:created>
  <dcterms:modified xsi:type="dcterms:W3CDTF">2021-04-29T10:00:00Z</dcterms:modified>
</cp:coreProperties>
</file>