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0A556E" w:rsidP="008439DB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AA1BFD">
        <w:rPr>
          <w:b/>
        </w:rPr>
        <w:t xml:space="preserve"> 24.12.2015 </w:t>
      </w:r>
      <w:r w:rsidR="00AA1BFD">
        <w:rPr>
          <w:b/>
        </w:rPr>
        <w:tab/>
      </w:r>
      <w:r w:rsidR="00AA1BF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>№</w:t>
      </w:r>
      <w:r w:rsidR="00AA1BFD">
        <w:rPr>
          <w:b/>
        </w:rPr>
        <w:t xml:space="preserve">  4341</w:t>
      </w:r>
    </w:p>
    <w:p w:rsidR="005902F5" w:rsidRPr="006379DE" w:rsidRDefault="005902F5" w:rsidP="005902F5">
      <w:pPr>
        <w:pStyle w:val="ConsPlusNormal"/>
        <w:ind w:right="43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координации мероприятий по использованию </w:t>
      </w:r>
      <w:r w:rsidRPr="006379DE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379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6379DE">
        <w:rPr>
          <w:rFonts w:ascii="Times New Roman" w:hAnsi="Times New Roman" w:cs="Times New Roman"/>
          <w:bCs/>
          <w:sz w:val="28"/>
          <w:szCs w:val="28"/>
        </w:rPr>
        <w:t xml:space="preserve">Гатчинского муниципального района и </w:t>
      </w:r>
      <w:r>
        <w:rPr>
          <w:rFonts w:ascii="Times New Roman" w:hAnsi="Times New Roman" w:cs="Times New Roman"/>
          <w:bCs/>
          <w:sz w:val="28"/>
          <w:szCs w:val="28"/>
        </w:rPr>
        <w:t>главных распорядителей бюджетных средств</w:t>
      </w:r>
      <w:r w:rsidRPr="006379DE">
        <w:rPr>
          <w:rFonts w:ascii="Times New Roman" w:hAnsi="Times New Roman" w:cs="Times New Roman"/>
          <w:bCs/>
          <w:sz w:val="28"/>
          <w:szCs w:val="28"/>
        </w:rPr>
        <w:t xml:space="preserve"> МО «Город Гатчина»</w:t>
      </w:r>
    </w:p>
    <w:p w:rsidR="005902F5" w:rsidRPr="0051292E" w:rsidRDefault="005902F5" w:rsidP="005902F5">
      <w:pPr>
        <w:pStyle w:val="ConsPlusNormal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F5" w:rsidRPr="00562C64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Правительства Ленинградской области от 30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2C64">
        <w:rPr>
          <w:rFonts w:ascii="Times New Roman" w:hAnsi="Times New Roman" w:cs="Times New Roman"/>
          <w:sz w:val="28"/>
          <w:szCs w:val="28"/>
        </w:rPr>
        <w:t xml:space="preserve"> 641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C64">
        <w:rPr>
          <w:rFonts w:ascii="Times New Roman" w:hAnsi="Times New Roman" w:cs="Times New Roman"/>
          <w:sz w:val="28"/>
          <w:szCs w:val="28"/>
        </w:rPr>
        <w:t>О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C64">
        <w:rPr>
          <w:rFonts w:ascii="Times New Roman" w:hAnsi="Times New Roman" w:cs="Times New Roman"/>
          <w:sz w:val="28"/>
          <w:szCs w:val="28"/>
        </w:rPr>
        <w:t xml:space="preserve"> и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2C64">
        <w:rPr>
          <w:rFonts w:ascii="Times New Roman" w:hAnsi="Times New Roman" w:cs="Times New Roman"/>
          <w:sz w:val="28"/>
          <w:szCs w:val="28"/>
        </w:rPr>
        <w:t xml:space="preserve"> Комитета по телекоммуникациям и информатизации Ленинградской области от 3 июня 2015 года № 10 «Об утверждении перечня расходов областного бюджета Ленинградской области, отнесенных к сфере информационно-коммуникационных технологий», в целях обеспечения координации мероприятий по использованию информационно-коммуникационных технологий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6379DE">
        <w:rPr>
          <w:rFonts w:ascii="Times New Roman" w:hAnsi="Times New Roman" w:cs="Times New Roman"/>
          <w:bCs/>
          <w:sz w:val="28"/>
          <w:szCs w:val="28"/>
        </w:rPr>
        <w:t xml:space="preserve">Гатчинского муниципального района и </w:t>
      </w:r>
      <w:r>
        <w:rPr>
          <w:rFonts w:ascii="Times New Roman" w:hAnsi="Times New Roman" w:cs="Times New Roman"/>
          <w:bCs/>
          <w:sz w:val="28"/>
          <w:szCs w:val="28"/>
        </w:rPr>
        <w:t>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МО «Город Гатчина»</w:t>
      </w:r>
      <w:r w:rsidRPr="00562C64">
        <w:rPr>
          <w:rFonts w:ascii="Times New Roman" w:hAnsi="Times New Roman" w:cs="Times New Roman"/>
          <w:sz w:val="28"/>
          <w:szCs w:val="28"/>
        </w:rPr>
        <w:t>, руководствуясь Уставом Гатчинского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«Город Гатчина»</w:t>
      </w:r>
    </w:p>
    <w:p w:rsidR="005902F5" w:rsidRPr="00562C64" w:rsidRDefault="005902F5" w:rsidP="005902F5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62C64">
        <w:rPr>
          <w:rFonts w:ascii="Times New Roman" w:hAnsi="Times New Roman" w:cs="Times New Roman"/>
          <w:sz w:val="28"/>
          <w:szCs w:val="28"/>
        </w:rPr>
        <w:t>:</w:t>
      </w:r>
    </w:p>
    <w:p w:rsidR="005902F5" w:rsidRPr="00562C64" w:rsidRDefault="005902F5" w:rsidP="005902F5">
      <w:pPr>
        <w:pStyle w:val="ConsPlusNormal"/>
        <w:numPr>
          <w:ilvl w:val="0"/>
          <w:numId w:val="28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 xml:space="preserve">Отделу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экономики и инвестиций </w:t>
      </w:r>
      <w:r w:rsidRPr="00562C64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 </w:t>
      </w:r>
      <w:r w:rsidRPr="00562C64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) координировать следующие мероприятия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использованию </w:t>
      </w:r>
      <w:r w:rsidRPr="006379DE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379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6379DE">
        <w:rPr>
          <w:rFonts w:ascii="Times New Roman" w:hAnsi="Times New Roman" w:cs="Times New Roman"/>
          <w:bCs/>
          <w:sz w:val="28"/>
          <w:szCs w:val="28"/>
        </w:rPr>
        <w:t xml:space="preserve">Гатчинского муниципального района и </w:t>
      </w:r>
      <w:r>
        <w:rPr>
          <w:rFonts w:ascii="Times New Roman" w:hAnsi="Times New Roman" w:cs="Times New Roman"/>
          <w:bCs/>
          <w:sz w:val="28"/>
          <w:szCs w:val="28"/>
        </w:rPr>
        <w:t>главных распорядителей бюджетных средств</w:t>
      </w:r>
      <w:r w:rsidRPr="006379DE">
        <w:rPr>
          <w:rFonts w:ascii="Times New Roman" w:hAnsi="Times New Roman" w:cs="Times New Roman"/>
          <w:bCs/>
          <w:sz w:val="28"/>
          <w:szCs w:val="28"/>
        </w:rPr>
        <w:t xml:space="preserve"> МО «Город Гатчина»</w:t>
      </w:r>
      <w:r w:rsidRPr="00562C64">
        <w:rPr>
          <w:rFonts w:ascii="Times New Roman" w:hAnsi="Times New Roman" w:cs="Times New Roman"/>
          <w:sz w:val="28"/>
          <w:szCs w:val="28"/>
        </w:rPr>
        <w:t>:</w:t>
      </w:r>
    </w:p>
    <w:p w:rsidR="005902F5" w:rsidRDefault="005902F5" w:rsidP="005902F5">
      <w:pPr>
        <w:pStyle w:val="ConsPlusNormal"/>
        <w:numPr>
          <w:ilvl w:val="1"/>
          <w:numId w:val="28"/>
        </w:numPr>
        <w:tabs>
          <w:tab w:val="num" w:pos="180"/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2C6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62C64">
        <w:rPr>
          <w:rFonts w:ascii="Times New Roman" w:hAnsi="Times New Roman" w:cs="Times New Roman"/>
          <w:sz w:val="28"/>
          <w:szCs w:val="28"/>
        </w:rPr>
        <w:t xml:space="preserve"> администрировани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2C64">
        <w:rPr>
          <w:rFonts w:ascii="Times New Roman" w:hAnsi="Times New Roman" w:cs="Times New Roman"/>
          <w:sz w:val="28"/>
          <w:szCs w:val="28"/>
        </w:rPr>
        <w:t xml:space="preserve"> и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2C64">
        <w:rPr>
          <w:rFonts w:ascii="Times New Roman" w:hAnsi="Times New Roman" w:cs="Times New Roman"/>
          <w:sz w:val="28"/>
          <w:szCs w:val="28"/>
        </w:rPr>
        <w:t xml:space="preserve"> развития информационно-коммуникационной структуры  компьютерной сети администрации Гатчинского муниципального района на основании подпрограммы «Развитие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2C6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C64">
        <w:rPr>
          <w:rFonts w:ascii="Times New Roman" w:hAnsi="Times New Roman" w:cs="Times New Roman"/>
          <w:sz w:val="28"/>
          <w:szCs w:val="28"/>
        </w:rPr>
        <w:t xml:space="preserve">нформационной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2C64">
        <w:rPr>
          <w:rFonts w:ascii="Times New Roman" w:hAnsi="Times New Roman" w:cs="Times New Roman"/>
          <w:sz w:val="28"/>
          <w:szCs w:val="28"/>
        </w:rPr>
        <w:t xml:space="preserve">истемы на 2015-2017 год» муниципальной программы </w:t>
      </w:r>
      <w:r w:rsidRPr="00562C64">
        <w:rPr>
          <w:rFonts w:ascii="Times New Roman" w:hAnsi="Times New Roman" w:cs="Times New Roman"/>
          <w:bCs/>
          <w:sz w:val="28"/>
          <w:szCs w:val="28"/>
        </w:rPr>
        <w:t>«</w:t>
      </w:r>
      <w:r w:rsidRPr="00562C64">
        <w:rPr>
          <w:rFonts w:ascii="Times New Roman" w:hAnsi="Times New Roman" w:cs="Times New Roman"/>
          <w:sz w:val="28"/>
          <w:szCs w:val="28"/>
        </w:rPr>
        <w:t xml:space="preserve">Устойчивое общественное развитие в </w:t>
      </w:r>
      <w:r w:rsidRPr="00562C64">
        <w:rPr>
          <w:rFonts w:ascii="Times New Roman" w:hAnsi="Times New Roman" w:cs="Times New Roman"/>
          <w:sz w:val="28"/>
          <w:szCs w:val="28"/>
        </w:rPr>
        <w:lastRenderedPageBreak/>
        <w:t>Гатчинском муниципальном районе в 2015-2017 гг.», утвержденной постановлением администрации Гатчинского муниципального района от 12.11.2014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4">
        <w:rPr>
          <w:rFonts w:ascii="Times New Roman" w:hAnsi="Times New Roman" w:cs="Times New Roman"/>
          <w:sz w:val="28"/>
          <w:szCs w:val="28"/>
        </w:rPr>
        <w:t>4793;</w:t>
      </w:r>
    </w:p>
    <w:p w:rsidR="005902F5" w:rsidRDefault="005902F5" w:rsidP="005902F5">
      <w:pPr>
        <w:pStyle w:val="ConsPlusNormal"/>
        <w:numPr>
          <w:ilvl w:val="1"/>
          <w:numId w:val="28"/>
        </w:numPr>
        <w:tabs>
          <w:tab w:val="left" w:pos="900"/>
          <w:tab w:val="num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2C6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62C64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2C64">
        <w:rPr>
          <w:rFonts w:ascii="Times New Roman" w:hAnsi="Times New Roman" w:cs="Times New Roman"/>
          <w:sz w:val="28"/>
          <w:szCs w:val="28"/>
        </w:rPr>
        <w:t xml:space="preserve"> в сеть администрации Гатчинского муниципального района специалистам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2C6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по письменному заявлению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62C6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</w:t>
      </w:r>
      <w:r w:rsidRPr="00562C64">
        <w:rPr>
          <w:rFonts w:ascii="Times New Roman" w:hAnsi="Times New Roman" w:cs="Times New Roman"/>
          <w:sz w:val="28"/>
          <w:szCs w:val="28"/>
        </w:rPr>
        <w:t>;</w:t>
      </w:r>
    </w:p>
    <w:p w:rsidR="005902F5" w:rsidRPr="00562C64" w:rsidRDefault="005902F5" w:rsidP="005902F5">
      <w:pPr>
        <w:pStyle w:val="ConsPlusNormal"/>
        <w:numPr>
          <w:ilvl w:val="1"/>
          <w:numId w:val="28"/>
        </w:numPr>
        <w:tabs>
          <w:tab w:val="left" w:pos="900"/>
          <w:tab w:val="num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2C6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62C6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2C64">
        <w:rPr>
          <w:rFonts w:ascii="Times New Roman" w:hAnsi="Times New Roman" w:cs="Times New Roman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2C64">
        <w:rPr>
          <w:rFonts w:ascii="Times New Roman" w:hAnsi="Times New Roman" w:cs="Times New Roman"/>
          <w:sz w:val="28"/>
          <w:szCs w:val="28"/>
        </w:rPr>
        <w:t xml:space="preserve"> с администрациями городских и сельских поселений Гатчинского муниципального района и Комитетом финансов Гатчинского муниципального района на основании ежегодно заключаемых трехсторонних Согл</w:t>
      </w:r>
      <w:r>
        <w:rPr>
          <w:rFonts w:ascii="Times New Roman" w:hAnsi="Times New Roman" w:cs="Times New Roman"/>
          <w:sz w:val="28"/>
          <w:szCs w:val="28"/>
        </w:rPr>
        <w:t>ашений об информационном обмене.</w:t>
      </w:r>
    </w:p>
    <w:p w:rsidR="005902F5" w:rsidRPr="006379DE" w:rsidRDefault="005902F5" w:rsidP="005902F5">
      <w:pPr>
        <w:pStyle w:val="ConsPlusNormal"/>
        <w:numPr>
          <w:ilvl w:val="0"/>
          <w:numId w:val="28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расходов бюджета </w:t>
      </w:r>
      <w:r w:rsidRPr="00562C64">
        <w:rPr>
          <w:rFonts w:ascii="Times New Roman" w:hAnsi="Times New Roman" w:cs="Times New Roman"/>
          <w:bCs/>
          <w:sz w:val="28"/>
          <w:szCs w:val="28"/>
        </w:rPr>
        <w:t>Га</w:t>
      </w:r>
      <w:r>
        <w:rPr>
          <w:rFonts w:ascii="Times New Roman" w:hAnsi="Times New Roman" w:cs="Times New Roman"/>
          <w:bCs/>
          <w:sz w:val="28"/>
          <w:szCs w:val="28"/>
        </w:rPr>
        <w:t>тчинского муниципального района и бюджета МО «Город Г</w:t>
      </w:r>
      <w:r w:rsidRPr="006379DE">
        <w:rPr>
          <w:rFonts w:ascii="Times New Roman" w:hAnsi="Times New Roman" w:cs="Times New Roman"/>
          <w:bCs/>
          <w:sz w:val="28"/>
          <w:szCs w:val="28"/>
        </w:rPr>
        <w:t>атчина», отнесенных к сфере информационно-коммуникационных технологий,</w:t>
      </w:r>
      <w:r w:rsidRPr="006379DE">
        <w:rPr>
          <w:rFonts w:ascii="Times New Roman" w:hAnsi="Times New Roman" w:cs="Times New Roman"/>
          <w:sz w:val="28"/>
          <w:szCs w:val="28"/>
        </w:rPr>
        <w:t xml:space="preserve"> согласно Приложению 1 (далее – Перечень).</w:t>
      </w:r>
    </w:p>
    <w:p w:rsidR="005902F5" w:rsidRPr="00562C64" w:rsidRDefault="005902F5" w:rsidP="005902F5">
      <w:pPr>
        <w:pStyle w:val="ConsPlusNormal"/>
        <w:numPr>
          <w:ilvl w:val="0"/>
          <w:numId w:val="28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C64">
        <w:rPr>
          <w:rFonts w:ascii="Times New Roman" w:hAnsi="Times New Roman" w:cs="Times New Roman"/>
          <w:sz w:val="28"/>
          <w:szCs w:val="28"/>
        </w:rPr>
        <w:t xml:space="preserve">одразделениям администрации Гатчинского муниципального района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562C6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информатизации</w:t>
      </w:r>
      <w:r w:rsidRPr="00562C64">
        <w:rPr>
          <w:rFonts w:ascii="Times New Roman" w:hAnsi="Times New Roman" w:cs="Times New Roman"/>
          <w:sz w:val="28"/>
          <w:szCs w:val="28"/>
        </w:rPr>
        <w:t>, включенных в Перечень, согласовывать комплектацию закупок и состав мероприятий с отделом информационного обеспечения.</w:t>
      </w:r>
    </w:p>
    <w:p w:rsidR="005902F5" w:rsidRPr="00562C64" w:rsidRDefault="005902F5" w:rsidP="005902F5">
      <w:pPr>
        <w:pStyle w:val="ConsPlusNormal"/>
        <w:numPr>
          <w:ilvl w:val="0"/>
          <w:numId w:val="28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 xml:space="preserve">Отделу закупок администрации Гатчинского муниципального района принимать заявки и технические задания на закупку товаров и услуг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C64">
        <w:rPr>
          <w:rFonts w:ascii="Times New Roman" w:hAnsi="Times New Roman" w:cs="Times New Roman"/>
          <w:sz w:val="28"/>
          <w:szCs w:val="28"/>
        </w:rPr>
        <w:t>еречня только при наличии  согласования с отделом информационного обеспечения.</w:t>
      </w:r>
    </w:p>
    <w:p w:rsidR="005902F5" w:rsidRPr="00562C64" w:rsidRDefault="005902F5" w:rsidP="005902F5">
      <w:pPr>
        <w:pStyle w:val="ConsPlusNormal"/>
        <w:numPr>
          <w:ilvl w:val="0"/>
          <w:numId w:val="28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>Комитету финансов Гатчинского муниципального района при планировании и санкционировании расходов за счет средств бюджета Гатчинского муниципального района и бюджета МО «Город Гатчина» руководствоваться утвержденным Перечнем.</w:t>
      </w:r>
    </w:p>
    <w:p w:rsidR="005902F5" w:rsidRPr="008B16AF" w:rsidRDefault="005902F5" w:rsidP="005902F5">
      <w:pPr>
        <w:pStyle w:val="ConsPlusNormal"/>
        <w:numPr>
          <w:ilvl w:val="0"/>
          <w:numId w:val="28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>В целях обеспечения бесперебойной и корректной работы информационных систем и сервисов, предоставляемых и поддерживаемых администрацией Гатчинского муниципального района, рекомендовать администрациям городских и сельских поселений Гатчинского муниципального района ежегодн</w:t>
      </w:r>
      <w:r w:rsidRPr="008B16AF">
        <w:rPr>
          <w:rFonts w:ascii="Times New Roman" w:hAnsi="Times New Roman" w:cs="Times New Roman"/>
          <w:sz w:val="28"/>
          <w:szCs w:val="28"/>
        </w:rPr>
        <w:t>о в срок до 31 м</w:t>
      </w:r>
      <w:r>
        <w:rPr>
          <w:rFonts w:ascii="Times New Roman" w:hAnsi="Times New Roman" w:cs="Times New Roman"/>
          <w:sz w:val="28"/>
          <w:szCs w:val="28"/>
        </w:rPr>
        <w:t xml:space="preserve">арта </w:t>
      </w:r>
      <w:r w:rsidRPr="00562C64">
        <w:rPr>
          <w:rFonts w:ascii="Times New Roman" w:hAnsi="Times New Roman" w:cs="Times New Roman"/>
          <w:sz w:val="28"/>
          <w:szCs w:val="28"/>
        </w:rPr>
        <w:t>предоставлять в от</w:t>
      </w:r>
      <w:r>
        <w:rPr>
          <w:rFonts w:ascii="Times New Roman" w:hAnsi="Times New Roman" w:cs="Times New Roman"/>
          <w:sz w:val="28"/>
          <w:szCs w:val="28"/>
        </w:rPr>
        <w:t>дел информационного обеспечения</w:t>
      </w:r>
      <w:r w:rsidR="004713A6">
        <w:rPr>
          <w:rFonts w:ascii="Times New Roman" w:hAnsi="Times New Roman" w:cs="Times New Roman"/>
          <w:sz w:val="28"/>
          <w:szCs w:val="28"/>
        </w:rPr>
        <w:t xml:space="preserve"> комитета  экономики и инвестиций  администрации Гатчинского  муниципального района </w:t>
      </w:r>
      <w:r w:rsidRPr="0056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информационной системы поселения</w:t>
      </w:r>
      <w:r w:rsidRPr="00562C64">
        <w:rPr>
          <w:rFonts w:ascii="Times New Roman" w:hAnsi="Times New Roman" w:cs="Times New Roman"/>
          <w:sz w:val="28"/>
          <w:szCs w:val="28"/>
        </w:rPr>
        <w:t xml:space="preserve"> по форме согласн</w:t>
      </w:r>
      <w:r w:rsidRPr="008B16AF">
        <w:rPr>
          <w:rFonts w:ascii="Times New Roman" w:hAnsi="Times New Roman" w:cs="Times New Roman"/>
          <w:sz w:val="28"/>
          <w:szCs w:val="28"/>
        </w:rPr>
        <w:t>о Приложению 2.</w:t>
      </w:r>
    </w:p>
    <w:p w:rsidR="005902F5" w:rsidRPr="00562C64" w:rsidRDefault="005902F5" w:rsidP="005902F5">
      <w:pPr>
        <w:pStyle w:val="ConsPlusNormal"/>
        <w:numPr>
          <w:ilvl w:val="0"/>
          <w:numId w:val="28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C64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заместителя главы администрации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562C64">
        <w:rPr>
          <w:rFonts w:ascii="Times New Roman" w:hAnsi="Times New Roman" w:cs="Times New Roman"/>
          <w:sz w:val="28"/>
          <w:szCs w:val="28"/>
        </w:rPr>
        <w:t xml:space="preserve">редседателя Комитета  экономики и инвестиций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Гатчинского        муниципального  района  В. А. </w:t>
      </w:r>
      <w:r w:rsidRPr="00562C64">
        <w:rPr>
          <w:rFonts w:ascii="Times New Roman" w:hAnsi="Times New Roman" w:cs="Times New Roman"/>
          <w:sz w:val="28"/>
          <w:szCs w:val="28"/>
        </w:rPr>
        <w:t>Норкина.</w:t>
      </w:r>
    </w:p>
    <w:p w:rsidR="005902F5" w:rsidRPr="00562C64" w:rsidRDefault="005902F5" w:rsidP="005902F5">
      <w:pPr>
        <w:pStyle w:val="ConsPlusNormal"/>
        <w:jc w:val="both"/>
        <w:rPr>
          <w:b/>
          <w:bCs/>
          <w:sz w:val="28"/>
          <w:szCs w:val="28"/>
        </w:rPr>
      </w:pPr>
    </w:p>
    <w:p w:rsidR="005902F5" w:rsidRPr="00562C64" w:rsidRDefault="005902F5" w:rsidP="005902F5">
      <w:pPr>
        <w:jc w:val="both"/>
        <w:rPr>
          <w:sz w:val="28"/>
          <w:szCs w:val="28"/>
        </w:rPr>
      </w:pPr>
      <w:r w:rsidRPr="00562C64">
        <w:rPr>
          <w:sz w:val="28"/>
          <w:szCs w:val="28"/>
        </w:rPr>
        <w:t>Глава администрации</w:t>
      </w:r>
    </w:p>
    <w:p w:rsidR="005902F5" w:rsidRPr="00562C64" w:rsidRDefault="005902F5" w:rsidP="005902F5">
      <w:pPr>
        <w:jc w:val="both"/>
        <w:rPr>
          <w:sz w:val="28"/>
          <w:szCs w:val="28"/>
        </w:rPr>
      </w:pPr>
      <w:r w:rsidRPr="00562C64">
        <w:rPr>
          <w:sz w:val="28"/>
          <w:szCs w:val="28"/>
        </w:rPr>
        <w:t>Гатчинского муни</w:t>
      </w:r>
      <w:r>
        <w:rPr>
          <w:sz w:val="28"/>
          <w:szCs w:val="28"/>
        </w:rPr>
        <w:t>ципального района</w:t>
      </w:r>
      <w:r>
        <w:rPr>
          <w:sz w:val="28"/>
          <w:szCs w:val="28"/>
        </w:rPr>
        <w:tab/>
        <w:t xml:space="preserve">                      </w:t>
      </w:r>
      <w:r w:rsidRPr="00562C64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562C64">
        <w:rPr>
          <w:sz w:val="28"/>
          <w:szCs w:val="28"/>
        </w:rPr>
        <w:t>В. Любушкина</w:t>
      </w:r>
    </w:p>
    <w:p w:rsidR="005902F5" w:rsidRDefault="005902F5" w:rsidP="005902F5">
      <w:pPr>
        <w:rPr>
          <w:bCs/>
          <w:sz w:val="20"/>
          <w:szCs w:val="20"/>
        </w:rPr>
      </w:pPr>
      <w:r w:rsidRPr="00AE6488">
        <w:rPr>
          <w:bCs/>
          <w:sz w:val="20"/>
          <w:szCs w:val="20"/>
        </w:rPr>
        <w:t>Журишкин А.А</w:t>
      </w:r>
      <w:r>
        <w:rPr>
          <w:bCs/>
          <w:sz w:val="20"/>
          <w:szCs w:val="20"/>
        </w:rPr>
        <w:t>.</w:t>
      </w:r>
    </w:p>
    <w:p w:rsidR="005902F5" w:rsidRPr="008A4F68" w:rsidRDefault="005902F5" w:rsidP="005902F5">
      <w:pPr>
        <w:jc w:val="right"/>
        <w:rPr>
          <w:bCs/>
        </w:rPr>
      </w:pPr>
      <w:r>
        <w:rPr>
          <w:bCs/>
          <w:sz w:val="20"/>
          <w:szCs w:val="20"/>
        </w:rPr>
        <w:br w:type="page"/>
      </w:r>
      <w:r w:rsidRPr="008A4F68">
        <w:rPr>
          <w:bCs/>
        </w:rPr>
        <w:lastRenderedPageBreak/>
        <w:t xml:space="preserve">Приложение </w:t>
      </w:r>
      <w:r>
        <w:rPr>
          <w:bCs/>
        </w:rPr>
        <w:t>1</w:t>
      </w:r>
    </w:p>
    <w:p w:rsidR="005902F5" w:rsidRPr="008A4F68" w:rsidRDefault="005902F5" w:rsidP="005902F5">
      <w:pPr>
        <w:jc w:val="right"/>
        <w:rPr>
          <w:bCs/>
        </w:rPr>
      </w:pPr>
      <w:r>
        <w:rPr>
          <w:bCs/>
        </w:rPr>
        <w:t xml:space="preserve">к </w:t>
      </w:r>
      <w:r w:rsidRPr="008A4F68">
        <w:rPr>
          <w:bCs/>
        </w:rPr>
        <w:t>постановлению</w:t>
      </w:r>
      <w:r>
        <w:rPr>
          <w:bCs/>
        </w:rPr>
        <w:t xml:space="preserve"> </w:t>
      </w:r>
      <w:r w:rsidRPr="008A4F68">
        <w:rPr>
          <w:bCs/>
        </w:rPr>
        <w:t>администрации</w:t>
      </w:r>
    </w:p>
    <w:p w:rsidR="005902F5" w:rsidRDefault="005902F5" w:rsidP="005902F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4F68">
        <w:rPr>
          <w:rFonts w:ascii="Times New Roman" w:hAnsi="Times New Roman" w:cs="Times New Roman"/>
          <w:bCs/>
          <w:sz w:val="24"/>
          <w:szCs w:val="24"/>
        </w:rPr>
        <w:t>Гатчинского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F68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5902F5" w:rsidRPr="00AA1BFD" w:rsidRDefault="005902F5" w:rsidP="005902F5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1BFD">
        <w:rPr>
          <w:rFonts w:ascii="Times New Roman" w:hAnsi="Times New Roman" w:cs="Times New Roman"/>
          <w:b/>
          <w:bCs/>
          <w:sz w:val="24"/>
          <w:szCs w:val="24"/>
          <w:u w:val="single"/>
        </w:rPr>
        <w:t>от</w:t>
      </w:r>
      <w:r w:rsidR="00AA1BFD" w:rsidRPr="00AA1B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24.12.2015 № 4341</w:t>
      </w:r>
    </w:p>
    <w:p w:rsidR="005902F5" w:rsidRPr="008B2266" w:rsidRDefault="005902F5" w:rsidP="005902F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02F5" w:rsidRDefault="005902F5" w:rsidP="005902F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7E1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D7E13">
        <w:rPr>
          <w:rFonts w:ascii="Times New Roman" w:hAnsi="Times New Roman" w:cs="Times New Roman"/>
          <w:bCs/>
          <w:sz w:val="28"/>
          <w:szCs w:val="28"/>
        </w:rPr>
        <w:t>расходов бюджета Гатчинского муниципального района и бюджета МО «Город Гатчина»,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E13">
        <w:rPr>
          <w:rFonts w:ascii="Times New Roman" w:hAnsi="Times New Roman" w:cs="Times New Roman"/>
          <w:bCs/>
          <w:sz w:val="28"/>
          <w:szCs w:val="28"/>
        </w:rPr>
        <w:t>отнесенных к сфере информационно-коммуникационных технологий</w:t>
      </w:r>
    </w:p>
    <w:p w:rsidR="005902F5" w:rsidRPr="00A27BD1" w:rsidRDefault="005902F5" w:rsidP="005902F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Под расходами в сфере информационно-коммуникационных технологий понимается закупка товаров, работ и услуг на осуществление мероприятий по информатизации, осуществляемая в целях создания, модернизации или эксплуатации информационных систем и/или объектов (элементов) информационно-коммуникационной инфраструктуры (далее - ИКТ-инфраструктура), в том числе: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1. Проектирование прикладных систем и ИКТ-инфраструктуры, в т.ч.: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проведение исследований, разработка финансово-экономического обоснования и прочих документов;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проведение предпроектного обследования, в том числе аудита имеющейся информационной базы;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разработка (доработка): требований к автоматизированным системам (далее - АС), концепций, технических заданий, документации эскизных проектов, рабочих проектов, системных проектов, прочей документации по стадиям и этапам создания автоматизированных систем;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проектирование структурированных кабельных сетей, телефонных сетей, сетей передачи данных, за исключением ремонтных работ;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иные работы.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2. Приобретение оборудования и предустановленного программного обеспечения (включая все расходы, связанные с приобретением (созданием) объектов, являющихся средствами технического обеспечения, необходимого для функционирования информационных систем и объектов (элементов) ИКТ-инфраструктуры), в том числе: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приобретение технических средств, являющихся средствами технического обеспечения, необходимого для функционирования информационных систем и объектов (элементов) ИКТ-инфраструктуры, в том числе серверного оборудования и оборудования центров обработки данных, оборудования рабочих станций (компьютеры стационарные и портативные), периферийного и специализированного оборудования, используемого вне состава рабочих станций, аппаратных средств защиты информации;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средства мониторинга трафика, балансировки нагрузки, средства интеллектуального управления сетями связи;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автоматические телефонные станции, средства IP-телефонии, модемы, прочие средства связи, а также шкафы и стойки для размещения оборудования связи;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технические средства защиты информации;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lastRenderedPageBreak/>
        <w:t>- оргтехника, в том числе принтеры, сканеры, многофункциональные устройства, копировально-множительная техника;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иное оборудование.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3. Разработка (доработка, приобретение) программного обеспечения: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разработка специализированного программного обеспечения прикладных систем;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доработка специализированного программного обеспечения прикладных систем;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создание (в том числе проектирование) и развитие веб-сайтов и веб-порталов;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приобретение исключительных прав на программное обеспечение;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иные работы.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4. Приобретение и обновление программного обеспечения: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неисключительных прав на прикладное и системное программное обеспечение, необходимое для обеспечения функционирования информационных систем и объектов (элементов) ИКТ-инфраструктуры;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справочно-информационных баз данных, в том числе информационного ресурса (контента);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программных средств защиты информации;</w:t>
      </w:r>
    </w:p>
    <w:p w:rsidR="005902F5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иного программного обеспечения.</w:t>
      </w:r>
    </w:p>
    <w:p w:rsidR="005902F5" w:rsidRPr="006379DE" w:rsidRDefault="005902F5" w:rsidP="00590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9DE">
        <w:rPr>
          <w:sz w:val="28"/>
          <w:szCs w:val="28"/>
        </w:rPr>
        <w:t>5. Услуги связи, обеспечивающие создание, развитие и функционирование ИКТ-инфраструктуры:</w:t>
      </w:r>
    </w:p>
    <w:p w:rsidR="005902F5" w:rsidRPr="006379DE" w:rsidRDefault="005902F5" w:rsidP="00590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9DE">
        <w:rPr>
          <w:sz w:val="28"/>
          <w:szCs w:val="28"/>
        </w:rPr>
        <w:t>- телематические услуги связи;</w:t>
      </w:r>
    </w:p>
    <w:p w:rsidR="005902F5" w:rsidRPr="006379DE" w:rsidRDefault="005902F5" w:rsidP="00590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9DE">
        <w:rPr>
          <w:sz w:val="28"/>
          <w:szCs w:val="28"/>
        </w:rPr>
        <w:t>- услуги связи по предоставлению каналов связи;</w:t>
      </w:r>
    </w:p>
    <w:p w:rsidR="005902F5" w:rsidRPr="006379DE" w:rsidRDefault="005902F5" w:rsidP="00590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9DE">
        <w:rPr>
          <w:sz w:val="28"/>
          <w:szCs w:val="28"/>
        </w:rPr>
        <w:t>- услуги по передаче данных;</w:t>
      </w:r>
    </w:p>
    <w:p w:rsidR="005902F5" w:rsidRPr="006379DE" w:rsidRDefault="005902F5" w:rsidP="00590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9DE">
        <w:rPr>
          <w:sz w:val="28"/>
          <w:szCs w:val="28"/>
        </w:rPr>
        <w:t>- услуги местной, внутризоновой, междугородной и международной связи;</w:t>
      </w:r>
    </w:p>
    <w:p w:rsidR="005902F5" w:rsidRPr="0015456B" w:rsidRDefault="005902F5" w:rsidP="00590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9DE">
        <w:rPr>
          <w:sz w:val="28"/>
          <w:szCs w:val="28"/>
        </w:rPr>
        <w:t xml:space="preserve">- </w:t>
      </w:r>
      <w:r w:rsidRPr="0015456B">
        <w:rPr>
          <w:sz w:val="28"/>
          <w:szCs w:val="28"/>
        </w:rPr>
        <w:t>услуги телеграфной связи;</w:t>
      </w:r>
    </w:p>
    <w:p w:rsidR="005902F5" w:rsidRPr="0015456B" w:rsidRDefault="005902F5" w:rsidP="00590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56B">
        <w:rPr>
          <w:sz w:val="28"/>
          <w:szCs w:val="28"/>
        </w:rPr>
        <w:t>- иные услуги связи.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79DE">
        <w:rPr>
          <w:rFonts w:ascii="Times New Roman" w:hAnsi="Times New Roman" w:cs="Times New Roman"/>
          <w:sz w:val="28"/>
          <w:szCs w:val="28"/>
        </w:rPr>
        <w:t>. Услуги по обеспечению функционирования ИКТ-инфраструктуры в информационно-коммуникационной сети Интернет: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услуги по предоставлению вычислительных мощностей для размещения информации на сервере, постоянно находящемся в сети (хостинг);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услуги по предоставлению, регистрации и продлению регистрации доменных имен в информационно-коммуникационной сети Интернет;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иные услуги.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79DE">
        <w:rPr>
          <w:rFonts w:ascii="Times New Roman" w:hAnsi="Times New Roman" w:cs="Times New Roman"/>
          <w:sz w:val="28"/>
          <w:szCs w:val="28"/>
        </w:rPr>
        <w:t>. Услуги по аренде: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объектов (элементов) ИКТ-инфраструктуры (в том числе с предустановленным программным обеспечением;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программного обеспечения;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иные услуги.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379DE">
        <w:rPr>
          <w:rFonts w:ascii="Times New Roman" w:hAnsi="Times New Roman" w:cs="Times New Roman"/>
          <w:sz w:val="28"/>
          <w:szCs w:val="28"/>
        </w:rPr>
        <w:t>. Монтажные и пусконаладочные, инсталляционные работы: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установка, монтаж и настройка ИКТ-оборудования;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инсталляция программного обеспечения;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lastRenderedPageBreak/>
        <w:t>- строительство и модернизация структурированных кабельных сетей, телефонных сетей, сетей передачи данных, за исключением ремонтных работ;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иные работы.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79DE">
        <w:rPr>
          <w:rFonts w:ascii="Times New Roman" w:hAnsi="Times New Roman" w:cs="Times New Roman"/>
          <w:sz w:val="28"/>
          <w:szCs w:val="28"/>
        </w:rPr>
        <w:t>. Осуществление комплекса работ по предпроектному обследованию, проектированию и созданию систем (подсистем) защиты информации, аттестационным испытаниям объектов информатизации, сертификации средств защиты информации по требованиям безопасности информации, а также специальных проверок, специальных исследований и специальных обследований.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79DE">
        <w:rPr>
          <w:rFonts w:ascii="Times New Roman" w:hAnsi="Times New Roman" w:cs="Times New Roman"/>
          <w:sz w:val="28"/>
          <w:szCs w:val="28"/>
        </w:rPr>
        <w:t>. Проведение сервисного обслуживания: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информационно-технологическое и консультационное сопровождение пользователей;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приобретение пакета сервисных услуг по обслуживанию программного обеспечения, включая обновление информационного ресурса справочно-информационных баз данных (контента) в случае его неотделимости от пакета сервисных услуг;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иные услуги.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79DE">
        <w:rPr>
          <w:rFonts w:ascii="Times New Roman" w:hAnsi="Times New Roman" w:cs="Times New Roman"/>
          <w:sz w:val="28"/>
          <w:szCs w:val="28"/>
        </w:rPr>
        <w:t>. Эксплуатационные расходы: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обеспечение функционирования и поддержка работоспособности прикладного и системного программного обеспечения;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техническое обслуживание аппаратного обеспечения, включающее контроль технического состояния;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работы по администрированию локальных вычислительных сетей, региональных информационных сетей и сетей передачи данных;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подключение к сетям электроснабжения объектов ИКТ-инфраструктуры;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страхование объектов ИКТ-инфраструктуры;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закупка запасных частей, комплектующих, расходных материалов;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иные расходы.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79DE">
        <w:rPr>
          <w:rFonts w:ascii="Times New Roman" w:hAnsi="Times New Roman" w:cs="Times New Roman"/>
          <w:sz w:val="28"/>
          <w:szCs w:val="28"/>
        </w:rPr>
        <w:t>. Расходы по выводу из эксплуатации объектов (элементов) ИКТ-инфраструктуры: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извлечение (экспорт) данных из снимаемой с эксплуатации автоматизированной системы;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подготовка данных к загрузке (импорту) в/на следующую автоматизированную систему;</w:t>
      </w:r>
    </w:p>
    <w:p w:rsidR="005902F5" w:rsidRPr="006379DE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- проведение работ по экспертизе технического состояния аппаратных средств;</w:t>
      </w:r>
    </w:p>
    <w:p w:rsidR="005902F5" w:rsidRPr="009321B9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B9">
        <w:rPr>
          <w:rFonts w:ascii="Times New Roman" w:hAnsi="Times New Roman" w:cs="Times New Roman"/>
          <w:sz w:val="28"/>
          <w:szCs w:val="28"/>
        </w:rPr>
        <w:t>- услуги по утилизации аппаратных средств;</w:t>
      </w:r>
    </w:p>
    <w:p w:rsidR="005902F5" w:rsidRPr="009321B9" w:rsidRDefault="005902F5" w:rsidP="0059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B9">
        <w:rPr>
          <w:rFonts w:ascii="Times New Roman" w:hAnsi="Times New Roman" w:cs="Times New Roman"/>
          <w:sz w:val="28"/>
          <w:szCs w:val="28"/>
        </w:rPr>
        <w:t>- иные расходы.</w:t>
      </w:r>
    </w:p>
    <w:p w:rsidR="005902F5" w:rsidRDefault="005902F5" w:rsidP="00346911">
      <w:pPr>
        <w:rPr>
          <w:b/>
        </w:rPr>
        <w:sectPr w:rsidR="005902F5" w:rsidSect="004713A6">
          <w:pgSz w:w="11906" w:h="16838"/>
          <w:pgMar w:top="1134" w:right="851" w:bottom="851" w:left="1701" w:header="709" w:footer="709" w:gutter="0"/>
          <w:cols w:space="720"/>
        </w:sectPr>
      </w:pPr>
    </w:p>
    <w:p w:rsidR="005902F5" w:rsidRDefault="005902F5" w:rsidP="005902F5">
      <w:pPr>
        <w:jc w:val="right"/>
        <w:rPr>
          <w:sz w:val="28"/>
          <w:szCs w:val="28"/>
        </w:rPr>
      </w:pPr>
      <w:r w:rsidRPr="00333841">
        <w:rPr>
          <w:sz w:val="28"/>
          <w:szCs w:val="28"/>
        </w:rPr>
        <w:lastRenderedPageBreak/>
        <w:t>Приложение 2</w:t>
      </w:r>
      <w:r w:rsidRPr="00333841">
        <w:rPr>
          <w:b/>
          <w:sz w:val="28"/>
          <w:szCs w:val="28"/>
        </w:rPr>
        <w:br/>
      </w:r>
      <w:r>
        <w:rPr>
          <w:sz w:val="28"/>
          <w:szCs w:val="28"/>
        </w:rPr>
        <w:t>к постановлению администрации</w:t>
      </w:r>
    </w:p>
    <w:p w:rsidR="005902F5" w:rsidRDefault="005902F5" w:rsidP="005902F5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 муниципального района</w:t>
      </w:r>
    </w:p>
    <w:p w:rsidR="00AA1BFD" w:rsidRPr="00AA1BFD" w:rsidRDefault="00AA1BFD" w:rsidP="00AA1BFD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1BFD">
        <w:rPr>
          <w:rFonts w:ascii="Times New Roman" w:hAnsi="Times New Roman" w:cs="Times New Roman"/>
          <w:b/>
          <w:bCs/>
          <w:sz w:val="24"/>
          <w:szCs w:val="24"/>
          <w:u w:val="single"/>
        </w:rPr>
        <w:t>от 24.12.2015 № 4341</w:t>
      </w:r>
    </w:p>
    <w:p w:rsidR="005902F5" w:rsidRPr="00333841" w:rsidRDefault="005902F5" w:rsidP="005902F5">
      <w:pPr>
        <w:rPr>
          <w:b/>
          <w:sz w:val="28"/>
          <w:szCs w:val="28"/>
        </w:rPr>
      </w:pPr>
      <w:r w:rsidRPr="003338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25pt;margin-top:8.45pt;width:360.75pt;height:58pt;z-index:251657728;mso-wrap-distance-left:9.05pt;mso-wrap-distance-right:9.05pt" filled="f" stroked="f">
            <v:fill color2="black"/>
            <v:textbox inset="0,0,0,0">
              <w:txbxContent>
                <w:p w:rsidR="005902F5" w:rsidRPr="00333841" w:rsidRDefault="005902F5" w:rsidP="005902F5">
                  <w:pPr>
                    <w:jc w:val="center"/>
                    <w:rPr>
                      <w:sz w:val="32"/>
                      <w:szCs w:val="32"/>
                    </w:rPr>
                  </w:pPr>
                  <w:r w:rsidRPr="00333841">
                    <w:rPr>
                      <w:sz w:val="32"/>
                      <w:szCs w:val="32"/>
                    </w:rPr>
                    <w:t>«Утверждаю»</w:t>
                  </w:r>
                </w:p>
                <w:p w:rsidR="005902F5" w:rsidRPr="009321B9" w:rsidRDefault="005902F5" w:rsidP="005902F5">
                  <w:pPr>
                    <w:jc w:val="center"/>
                    <w:rPr>
                      <w:sz w:val="28"/>
                      <w:szCs w:val="28"/>
                    </w:rPr>
                  </w:pPr>
                  <w:r w:rsidRPr="009321B9">
                    <w:rPr>
                      <w:sz w:val="28"/>
                      <w:szCs w:val="28"/>
                    </w:rPr>
                    <w:t>Глава администрации ______________ поселения</w:t>
                  </w:r>
                </w:p>
                <w:p w:rsidR="005902F5" w:rsidRPr="00333841" w:rsidRDefault="005902F5" w:rsidP="005902F5">
                  <w:pPr>
                    <w:jc w:val="center"/>
                    <w:rPr>
                      <w:b/>
                    </w:rPr>
                  </w:pPr>
                </w:p>
                <w:p w:rsidR="005902F5" w:rsidRPr="005109FC" w:rsidRDefault="005902F5" w:rsidP="005902F5">
                  <w:pPr>
                    <w:jc w:val="center"/>
                  </w:pPr>
                  <w:r w:rsidRPr="00333841">
                    <w:rPr>
                      <w:b/>
                    </w:rPr>
                    <w:t>_______________</w:t>
                  </w:r>
                  <w:r>
                    <w:rPr>
                      <w:b/>
                    </w:rPr>
                    <w:t>_____</w:t>
                  </w:r>
                  <w:r w:rsidRPr="00333841">
                    <w:rPr>
                      <w:b/>
                    </w:rPr>
                    <w:t>______</w:t>
                  </w:r>
                  <w:r>
                    <w:rPr>
                      <w:b/>
                    </w:rPr>
                    <w:br/>
                  </w:r>
                  <w:r w:rsidRPr="005109FC">
                    <w:t>(подпись)</w:t>
                  </w:r>
                </w:p>
              </w:txbxContent>
            </v:textbox>
          </v:shape>
        </w:pict>
      </w:r>
    </w:p>
    <w:p w:rsidR="005902F5" w:rsidRPr="00333841" w:rsidRDefault="005902F5" w:rsidP="005902F5">
      <w:pPr>
        <w:rPr>
          <w:b/>
          <w:sz w:val="28"/>
          <w:szCs w:val="28"/>
        </w:rPr>
      </w:pPr>
    </w:p>
    <w:p w:rsidR="005902F5" w:rsidRPr="00333841" w:rsidRDefault="005902F5" w:rsidP="005902F5">
      <w:pPr>
        <w:jc w:val="center"/>
        <w:rPr>
          <w:b/>
          <w:sz w:val="28"/>
          <w:szCs w:val="28"/>
        </w:rPr>
      </w:pPr>
    </w:p>
    <w:p w:rsidR="005902F5" w:rsidRPr="004D7E13" w:rsidRDefault="005902F5" w:rsidP="005902F5">
      <w:pPr>
        <w:jc w:val="center"/>
        <w:rPr>
          <w:sz w:val="36"/>
          <w:szCs w:val="36"/>
        </w:rPr>
      </w:pPr>
      <w:r w:rsidRPr="004D7E13">
        <w:rPr>
          <w:sz w:val="36"/>
          <w:szCs w:val="36"/>
        </w:rPr>
        <w:t>Паспорт информационной системы</w:t>
      </w:r>
    </w:p>
    <w:p w:rsidR="005902F5" w:rsidRPr="004D7E13" w:rsidRDefault="005902F5" w:rsidP="005902F5">
      <w:pPr>
        <w:jc w:val="center"/>
        <w:rPr>
          <w:sz w:val="36"/>
          <w:szCs w:val="36"/>
        </w:rPr>
      </w:pPr>
      <w:r w:rsidRPr="004D7E13">
        <w:rPr>
          <w:sz w:val="36"/>
          <w:szCs w:val="36"/>
        </w:rPr>
        <w:t xml:space="preserve"> _____________________________________________________ поселения</w:t>
      </w:r>
    </w:p>
    <w:p w:rsidR="005902F5" w:rsidRPr="004D7E13" w:rsidRDefault="005902F5" w:rsidP="005902F5">
      <w:pPr>
        <w:jc w:val="center"/>
      </w:pPr>
      <w:r w:rsidRPr="004D7E13">
        <w:t>(наименование поселения)</w:t>
      </w:r>
    </w:p>
    <w:p w:rsidR="005902F5" w:rsidRPr="004D7E13" w:rsidRDefault="005902F5" w:rsidP="005902F5">
      <w:pPr>
        <w:numPr>
          <w:ilvl w:val="0"/>
          <w:numId w:val="29"/>
        </w:numPr>
        <w:tabs>
          <w:tab w:val="num" w:pos="142"/>
        </w:tabs>
        <w:suppressAutoHyphens/>
        <w:spacing w:before="100" w:beforeAutospacing="1" w:after="100" w:afterAutospacing="1"/>
        <w:ind w:left="0" w:firstLine="0"/>
      </w:pPr>
      <w:r w:rsidRPr="004D7E13">
        <w:t>Аппаратный комплекс</w:t>
      </w:r>
    </w:p>
    <w:p w:rsidR="005902F5" w:rsidRPr="004D7E13" w:rsidRDefault="005902F5" w:rsidP="005902F5">
      <w:pPr>
        <w:numPr>
          <w:ilvl w:val="1"/>
          <w:numId w:val="29"/>
        </w:numPr>
        <w:tabs>
          <w:tab w:val="num" w:pos="142"/>
        </w:tabs>
        <w:suppressAutoHyphens/>
        <w:spacing w:before="100" w:beforeAutospacing="1" w:after="100" w:afterAutospacing="1"/>
        <w:ind w:left="0" w:firstLine="0"/>
      </w:pPr>
      <w:r w:rsidRPr="004D7E13">
        <w:t>Персональные компьютеры ПЭВМ</w:t>
      </w:r>
    </w:p>
    <w:tbl>
      <w:tblPr>
        <w:tblW w:w="14543" w:type="dxa"/>
        <w:jc w:val="center"/>
        <w:tblInd w:w="108" w:type="dxa"/>
        <w:tblLayout w:type="fixed"/>
        <w:tblLook w:val="0000"/>
      </w:tblPr>
      <w:tblGrid>
        <w:gridCol w:w="489"/>
        <w:gridCol w:w="1816"/>
        <w:gridCol w:w="1182"/>
        <w:gridCol w:w="1417"/>
        <w:gridCol w:w="1985"/>
        <w:gridCol w:w="2268"/>
        <w:gridCol w:w="2551"/>
        <w:gridCol w:w="2835"/>
      </w:tblGrid>
      <w:tr w:rsidR="005902F5" w:rsidRPr="004D7E13" w:rsidTr="009A2FB9">
        <w:trPr>
          <w:trHeight w:val="144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  <w:r w:rsidRPr="004D7E13">
              <w:t>Тип</w:t>
            </w:r>
            <w:r w:rsidRPr="004D7E13">
              <w:rPr>
                <w:lang w:val="en-US"/>
              </w:rPr>
              <w:t xml:space="preserve"> </w:t>
            </w:r>
            <w:r w:rsidRPr="004D7E13">
              <w:t>процессора</w:t>
            </w:r>
            <w:r w:rsidRPr="004D7E13">
              <w:rPr>
                <w:lang w:val="en-US"/>
              </w:rPr>
              <w:t xml:space="preserve"> (AMD/Celeron/</w:t>
            </w:r>
          </w:p>
          <w:p w:rsidR="005902F5" w:rsidRPr="004D7E13" w:rsidRDefault="005902F5" w:rsidP="009A2FB9">
            <w:pPr>
              <w:jc w:val="center"/>
              <w:rPr>
                <w:lang w:val="en-US"/>
              </w:rPr>
            </w:pPr>
            <w:r w:rsidRPr="004D7E13">
              <w:rPr>
                <w:lang w:val="en-US"/>
              </w:rPr>
              <w:t xml:space="preserve">Pentium, Core i3/i5, </w:t>
            </w:r>
            <w:r w:rsidRPr="004D7E13">
              <w:t>частота</w:t>
            </w:r>
            <w:r w:rsidRPr="004D7E13">
              <w:rPr>
                <w:lang w:val="en-US"/>
              </w:rPr>
              <w:t xml:space="preserve">, </w:t>
            </w:r>
            <w:r w:rsidRPr="004D7E13">
              <w:t>МГц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  <w:r w:rsidRPr="004D7E13">
              <w:t xml:space="preserve">ОЗУ </w:t>
            </w:r>
            <w:r w:rsidRPr="004D7E13">
              <w:rPr>
                <w:lang w:val="en-US"/>
              </w:rPr>
              <w:t>(</w:t>
            </w:r>
            <w:r w:rsidRPr="004D7E13">
              <w:t>объем в Мб</w:t>
            </w:r>
            <w:r w:rsidRPr="004D7E13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  <w:r w:rsidRPr="004D7E13">
              <w:rPr>
                <w:lang w:val="en-US"/>
              </w:rPr>
              <w:t>HDD (</w:t>
            </w:r>
            <w:r w:rsidRPr="004D7E13">
              <w:t>объем в Гб</w:t>
            </w:r>
            <w:r w:rsidRPr="004D7E13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rPr>
                <w:lang w:val="en-US"/>
              </w:rPr>
              <w:t>UPS</w:t>
            </w:r>
            <w:r w:rsidRPr="004D7E13">
              <w:t xml:space="preserve"> (наличие, мощность)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Операционная система (</w:t>
            </w:r>
            <w:r w:rsidRPr="004D7E13">
              <w:rPr>
                <w:lang w:val="en-US"/>
              </w:rPr>
              <w:t>WinXP</w:t>
            </w:r>
            <w:r w:rsidRPr="004D7E13">
              <w:t>/</w:t>
            </w:r>
            <w:r w:rsidRPr="004D7E13">
              <w:rPr>
                <w:lang w:val="en-US"/>
              </w:rPr>
              <w:t>Win</w:t>
            </w:r>
            <w:r w:rsidRPr="004D7E13">
              <w:t>7 /</w:t>
            </w:r>
            <w:r w:rsidRPr="004D7E13">
              <w:rPr>
                <w:lang w:val="en-US"/>
              </w:rPr>
              <w:t>Win</w:t>
            </w:r>
            <w:r w:rsidRPr="004D7E13">
              <w:t>8/др)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Основное назначение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Имя ПЭВМ</w:t>
            </w:r>
          </w:p>
          <w:p w:rsidR="005902F5" w:rsidRPr="004D7E13" w:rsidRDefault="005902F5" w:rsidP="009A2FB9">
            <w:pPr>
              <w:jc w:val="center"/>
            </w:pPr>
          </w:p>
        </w:tc>
      </w:tr>
      <w:tr w:rsidR="005902F5" w:rsidRPr="004D7E13" w:rsidTr="009A2FB9">
        <w:trPr>
          <w:trHeight w:val="42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tabs>
                <w:tab w:val="center" w:pos="136"/>
              </w:tabs>
              <w:snapToGrid w:val="0"/>
              <w:rPr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  <w:tr w:rsidR="005902F5" w:rsidRPr="004D7E13" w:rsidTr="009A2FB9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5902F5" w:rsidRPr="004D7E13" w:rsidRDefault="005902F5" w:rsidP="005902F5">
      <w:pPr>
        <w:spacing w:before="100" w:beforeAutospacing="1" w:after="100" w:afterAutospacing="1"/>
      </w:pPr>
      <w:r w:rsidRPr="004D7E13">
        <w:t>1.2 .</w:t>
      </w:r>
      <w:r w:rsidRPr="004D7E13">
        <w:tab/>
        <w:t>Мультимедийные проекторы</w:t>
      </w: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720"/>
        <w:gridCol w:w="13597"/>
      </w:tblGrid>
      <w:tr w:rsidR="005902F5" w:rsidRPr="004D7E13" w:rsidTr="009A2FB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1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Марка</w:t>
            </w:r>
          </w:p>
        </w:tc>
      </w:tr>
      <w:tr w:rsidR="005902F5" w:rsidRPr="004D7E13" w:rsidTr="009A2FB9">
        <w:trPr>
          <w:trHeight w:val="69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1</w:t>
            </w:r>
          </w:p>
        </w:tc>
        <w:tc>
          <w:tcPr>
            <w:tcW w:w="1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>Наличие АТС</w:t>
      </w: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720"/>
        <w:gridCol w:w="13597"/>
      </w:tblGrid>
      <w:tr w:rsidR="005902F5" w:rsidRPr="004D7E13" w:rsidTr="009A2FB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1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Марка</w:t>
            </w:r>
          </w:p>
        </w:tc>
      </w:tr>
      <w:tr w:rsidR="005902F5" w:rsidRPr="004D7E13" w:rsidTr="009A2FB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1</w:t>
            </w:r>
          </w:p>
        </w:tc>
        <w:tc>
          <w:tcPr>
            <w:tcW w:w="1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>Локальная сеть</w:t>
      </w: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5940"/>
        <w:gridCol w:w="8377"/>
      </w:tblGrid>
      <w:tr w:rsidR="005902F5" w:rsidRPr="004D7E13" w:rsidTr="009A2FB9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spacing w:line="360" w:lineRule="auto"/>
              <w:jc w:val="both"/>
            </w:pPr>
            <w:r w:rsidRPr="004D7E13">
              <w:t>Логическая организация (одноранговая, с доменами)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spacing w:line="360" w:lineRule="auto"/>
              <w:rPr>
                <w:bCs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spacing w:line="360" w:lineRule="auto"/>
              <w:ind w:left="-900" w:firstLine="900"/>
              <w:jc w:val="both"/>
            </w:pPr>
            <w:r w:rsidRPr="004D7E13">
              <w:t>Тип сети    (витая пара, коаксиальный кабель)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spacing w:line="360" w:lineRule="auto"/>
              <w:rPr>
                <w:bCs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spacing w:line="360" w:lineRule="auto"/>
              <w:jc w:val="both"/>
            </w:pPr>
            <w:r w:rsidRPr="004D7E13">
              <w:lastRenderedPageBreak/>
              <w:t>Количество  ПЭВМ, объединенных в сеть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spacing w:line="360" w:lineRule="auto"/>
              <w:rPr>
                <w:bCs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spacing w:line="360" w:lineRule="auto"/>
              <w:jc w:val="both"/>
            </w:pPr>
            <w:r w:rsidRPr="004D7E13">
              <w:t>Наличие выделенного сервера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spacing w:line="360" w:lineRule="auto"/>
              <w:rPr>
                <w:bCs/>
              </w:rPr>
            </w:pPr>
          </w:p>
        </w:tc>
      </w:tr>
    </w:tbl>
    <w:p w:rsidR="005902F5" w:rsidRPr="004D7E13" w:rsidRDefault="005902F5" w:rsidP="005902F5">
      <w:pPr>
        <w:numPr>
          <w:ilvl w:val="1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>Сетевое оборудование (коммутационное внешнее)</w:t>
      </w: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720"/>
        <w:gridCol w:w="5943"/>
        <w:gridCol w:w="2700"/>
        <w:gridCol w:w="4930"/>
      </w:tblGrid>
      <w:tr w:rsidR="005902F5" w:rsidRPr="004D7E13" w:rsidTr="009A2FB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Марка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Количество портов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Примечание</w:t>
            </w:r>
          </w:p>
        </w:tc>
      </w:tr>
      <w:tr w:rsidR="005902F5" w:rsidRPr="004D7E13" w:rsidTr="009A2FB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</w:tr>
      <w:tr w:rsidR="005902F5" w:rsidRPr="004D7E13" w:rsidTr="009A2FB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 xml:space="preserve">2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tabs>
          <w:tab w:val="clear" w:pos="540"/>
          <w:tab w:val="num" w:pos="720"/>
        </w:tabs>
        <w:suppressAutoHyphens/>
        <w:spacing w:before="100" w:beforeAutospacing="1" w:after="100" w:afterAutospacing="1"/>
        <w:ind w:left="0" w:firstLine="0"/>
      </w:pPr>
      <w:r w:rsidRPr="004D7E13">
        <w:t>Программные средства</w:t>
      </w:r>
    </w:p>
    <w:p w:rsidR="005902F5" w:rsidRPr="004D7E13" w:rsidRDefault="005902F5" w:rsidP="005902F5">
      <w:pPr>
        <w:numPr>
          <w:ilvl w:val="1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>Операционные системы</w:t>
      </w:r>
    </w:p>
    <w:tbl>
      <w:tblPr>
        <w:tblW w:w="14317" w:type="dxa"/>
        <w:jc w:val="center"/>
        <w:tblInd w:w="-34" w:type="dxa"/>
        <w:tblLayout w:type="fixed"/>
        <w:tblLook w:val="0000"/>
      </w:tblPr>
      <w:tblGrid>
        <w:gridCol w:w="606"/>
        <w:gridCol w:w="10734"/>
        <w:gridCol w:w="2977"/>
      </w:tblGrid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Количество лицензий</w:t>
            </w:r>
          </w:p>
        </w:tc>
      </w:tr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  <w:r w:rsidRPr="004D7E13">
              <w:rPr>
                <w:lang w:val="en-US"/>
              </w:rPr>
              <w:t>1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2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3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  <w:r w:rsidRPr="004D7E13">
              <w:rPr>
                <w:lang w:val="en-US"/>
              </w:rPr>
              <w:t>4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</w:tr>
    </w:tbl>
    <w:p w:rsidR="005902F5" w:rsidRPr="004D7E13" w:rsidRDefault="005902F5" w:rsidP="005902F5">
      <w:pPr>
        <w:numPr>
          <w:ilvl w:val="1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>Антивирусное программное обеспечение</w:t>
      </w:r>
    </w:p>
    <w:tbl>
      <w:tblPr>
        <w:tblW w:w="14317" w:type="dxa"/>
        <w:jc w:val="center"/>
        <w:tblInd w:w="-34" w:type="dxa"/>
        <w:tblLayout w:type="fixed"/>
        <w:tblLook w:val="0000"/>
      </w:tblPr>
      <w:tblGrid>
        <w:gridCol w:w="606"/>
        <w:gridCol w:w="10734"/>
        <w:gridCol w:w="2977"/>
      </w:tblGrid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Количество лицензий</w:t>
            </w:r>
          </w:p>
        </w:tc>
      </w:tr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  <w:r w:rsidRPr="004D7E13">
              <w:rPr>
                <w:lang w:val="en-US"/>
              </w:rPr>
              <w:t>1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  <w:r w:rsidRPr="004D7E13">
              <w:rPr>
                <w:lang w:val="en-US"/>
              </w:rPr>
              <w:t>2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</w:tr>
    </w:tbl>
    <w:p w:rsidR="005902F5" w:rsidRPr="004D7E13" w:rsidRDefault="005902F5" w:rsidP="005902F5">
      <w:pPr>
        <w:numPr>
          <w:ilvl w:val="1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>Офисное ПО</w:t>
      </w:r>
    </w:p>
    <w:tbl>
      <w:tblPr>
        <w:tblW w:w="14317" w:type="dxa"/>
        <w:jc w:val="center"/>
        <w:tblInd w:w="-34" w:type="dxa"/>
        <w:tblLayout w:type="fixed"/>
        <w:tblLook w:val="0000"/>
      </w:tblPr>
      <w:tblGrid>
        <w:gridCol w:w="606"/>
        <w:gridCol w:w="10734"/>
        <w:gridCol w:w="2977"/>
      </w:tblGrid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Количество лицензий</w:t>
            </w:r>
          </w:p>
        </w:tc>
      </w:tr>
      <w:tr w:rsidR="005902F5" w:rsidRPr="004D7E13" w:rsidTr="009A2FB9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lang w:val="en-US"/>
              </w:rPr>
            </w:pPr>
            <w:r w:rsidRPr="004D7E13">
              <w:rPr>
                <w:lang w:val="en-US"/>
              </w:rPr>
              <w:t>1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</w:tr>
      <w:tr w:rsidR="005902F5" w:rsidRPr="004D7E13" w:rsidTr="009A2FB9">
        <w:trPr>
          <w:trHeight w:val="3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bCs/>
                <w:lang w:val="en-US"/>
              </w:rPr>
            </w:pPr>
            <w:r w:rsidRPr="004D7E13">
              <w:rPr>
                <w:bCs/>
                <w:lang w:val="en-US"/>
              </w:rPr>
              <w:t>2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</w:tr>
    </w:tbl>
    <w:p w:rsidR="005902F5" w:rsidRPr="004D7E13" w:rsidRDefault="005902F5" w:rsidP="005902F5">
      <w:pPr>
        <w:numPr>
          <w:ilvl w:val="1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>Прикладное ПО (все программы, с которыми работают специалисты администрации на своих рабочих местах)</w:t>
      </w:r>
    </w:p>
    <w:tbl>
      <w:tblPr>
        <w:tblW w:w="14317" w:type="dxa"/>
        <w:jc w:val="center"/>
        <w:tblInd w:w="-34" w:type="dxa"/>
        <w:tblLayout w:type="fixed"/>
        <w:tblLook w:val="0000"/>
      </w:tblPr>
      <w:tblGrid>
        <w:gridCol w:w="551"/>
        <w:gridCol w:w="5487"/>
        <w:gridCol w:w="2268"/>
        <w:gridCol w:w="908"/>
        <w:gridCol w:w="1701"/>
        <w:gridCol w:w="3402"/>
      </w:tblGrid>
      <w:tr w:rsidR="005902F5" w:rsidRPr="004D7E13" w:rsidTr="009A2FB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 xml:space="preserve">Название программы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Назначение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Кол-во лицензий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Разработчик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Ответственный</w:t>
            </w:r>
          </w:p>
        </w:tc>
      </w:tr>
      <w:tr w:rsidR="005902F5" w:rsidRPr="004D7E13" w:rsidTr="009A2FB9">
        <w:trPr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bCs/>
              </w:rPr>
            </w:pPr>
            <w:r w:rsidRPr="004D7E13">
              <w:rPr>
                <w:bCs/>
              </w:rPr>
              <w:t>1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</w:tr>
      <w:tr w:rsidR="005902F5" w:rsidRPr="004D7E13" w:rsidTr="009A2FB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bCs/>
              </w:rPr>
            </w:pPr>
            <w:r w:rsidRPr="004D7E13">
              <w:rPr>
                <w:bCs/>
              </w:rPr>
              <w:t>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tabs>
          <w:tab w:val="clear" w:pos="540"/>
          <w:tab w:val="num" w:pos="720"/>
        </w:tabs>
        <w:suppressAutoHyphens/>
        <w:spacing w:before="100" w:beforeAutospacing="1" w:after="100" w:afterAutospacing="1"/>
        <w:ind w:left="0" w:hanging="3"/>
      </w:pPr>
      <w:r w:rsidRPr="004D7E13">
        <w:t>Наличие официального сайта</w:t>
      </w:r>
    </w:p>
    <w:tbl>
      <w:tblPr>
        <w:tblW w:w="14317" w:type="dxa"/>
        <w:jc w:val="center"/>
        <w:tblInd w:w="-34" w:type="dxa"/>
        <w:tblLayout w:type="fixed"/>
        <w:tblLook w:val="0000"/>
      </w:tblPr>
      <w:tblGrid>
        <w:gridCol w:w="2160"/>
        <w:gridCol w:w="12157"/>
      </w:tblGrid>
      <w:tr w:rsidR="005902F5" w:rsidRPr="004D7E13" w:rsidTr="009A2FB9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ind w:left="-900" w:firstLine="900"/>
              <w:jc w:val="both"/>
            </w:pPr>
            <w:r w:rsidRPr="004D7E13">
              <w:t>Адрес сайта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both"/>
            </w:pPr>
            <w:r w:rsidRPr="004D7E13">
              <w:t>Разработчик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ind w:firstLine="708"/>
            </w:pPr>
          </w:p>
        </w:tc>
      </w:tr>
      <w:tr w:rsidR="005902F5" w:rsidRPr="004D7E13" w:rsidTr="009A2FB9">
        <w:trPr>
          <w:trHeight w:val="86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both"/>
            </w:pPr>
            <w:r w:rsidRPr="004D7E13">
              <w:lastRenderedPageBreak/>
              <w:t>Ответственный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tabs>
          <w:tab w:val="clear" w:pos="540"/>
          <w:tab w:val="num" w:pos="720"/>
        </w:tabs>
        <w:suppressAutoHyphens/>
        <w:spacing w:before="100" w:beforeAutospacing="1" w:after="100" w:afterAutospacing="1"/>
        <w:ind w:left="0" w:firstLine="0"/>
      </w:pPr>
      <w:r w:rsidRPr="004D7E13">
        <w:rPr>
          <w:lang w:val="en-US"/>
        </w:rPr>
        <w:t>Internet</w:t>
      </w:r>
    </w:p>
    <w:tbl>
      <w:tblPr>
        <w:tblW w:w="14317" w:type="dxa"/>
        <w:jc w:val="center"/>
        <w:tblInd w:w="-34" w:type="dxa"/>
        <w:tblLayout w:type="fixed"/>
        <w:tblLook w:val="0000"/>
      </w:tblPr>
      <w:tblGrid>
        <w:gridCol w:w="4680"/>
        <w:gridCol w:w="9637"/>
      </w:tblGrid>
      <w:tr w:rsidR="005902F5" w:rsidRPr="004D7E13" w:rsidTr="009A2FB9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ind w:left="-900" w:firstLine="900"/>
              <w:jc w:val="both"/>
            </w:pPr>
            <w:r w:rsidRPr="004D7E13">
              <w:t>Провайдер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both"/>
            </w:pPr>
            <w:r w:rsidRPr="004D7E13">
              <w:t xml:space="preserve">Способ подключения (модем, выделенный канал </w:t>
            </w:r>
            <w:r w:rsidRPr="004D7E13">
              <w:rPr>
                <w:lang w:val="en-US"/>
              </w:rPr>
              <w:t>ADSL</w:t>
            </w:r>
            <w:r w:rsidRPr="004D7E13">
              <w:t xml:space="preserve">, </w:t>
            </w:r>
            <w:r w:rsidRPr="004D7E13">
              <w:rPr>
                <w:lang w:val="en-US"/>
              </w:rPr>
              <w:t>GPRS</w:t>
            </w:r>
            <w:r w:rsidRPr="004D7E13">
              <w:t>)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both"/>
            </w:pPr>
            <w:r w:rsidRPr="004D7E13">
              <w:t>Способ защиты от внешних вторжений (наименование программы)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</w:tr>
      <w:tr w:rsidR="005902F5" w:rsidRPr="004D7E13" w:rsidTr="009A2FB9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both"/>
            </w:pPr>
            <w:r w:rsidRPr="004D7E13">
              <w:t>Адрес электронной почты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  <w:lang w:val="en-US"/>
              </w:rPr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 xml:space="preserve"> Наличие обслуживающей организации (обслуживающего лица)</w:t>
      </w:r>
    </w:p>
    <w:tbl>
      <w:tblPr>
        <w:tblW w:w="14295" w:type="dxa"/>
        <w:jc w:val="center"/>
        <w:tblInd w:w="-34" w:type="dxa"/>
        <w:tblLayout w:type="fixed"/>
        <w:tblLook w:val="0000"/>
      </w:tblPr>
      <w:tblGrid>
        <w:gridCol w:w="4154"/>
        <w:gridCol w:w="6881"/>
        <w:gridCol w:w="3260"/>
      </w:tblGrid>
      <w:tr w:rsidR="005902F5" w:rsidRPr="004D7E13" w:rsidTr="009A2FB9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Ф.И.О.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 xml:space="preserve">Название организации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Контактный телефон</w:t>
            </w:r>
          </w:p>
        </w:tc>
      </w:tr>
      <w:tr w:rsidR="005902F5" w:rsidRPr="004D7E13" w:rsidTr="009A2FB9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  <w:tr w:rsidR="005902F5" w:rsidRPr="004D7E13" w:rsidTr="009A2FB9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  <w:tr w:rsidR="005902F5" w:rsidRPr="004D7E13" w:rsidTr="009A2FB9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suppressAutoHyphens/>
        <w:spacing w:before="100" w:beforeAutospacing="1" w:after="100" w:afterAutospacing="1"/>
        <w:ind w:left="0" w:firstLine="0"/>
      </w:pPr>
      <w:r w:rsidRPr="004D7E13">
        <w:t xml:space="preserve">Сопровождение программных продуктов   </w:t>
      </w:r>
    </w:p>
    <w:tbl>
      <w:tblPr>
        <w:tblW w:w="14209" w:type="dxa"/>
        <w:jc w:val="center"/>
        <w:tblInd w:w="-34" w:type="dxa"/>
        <w:tblLayout w:type="fixed"/>
        <w:tblLook w:val="0000"/>
      </w:tblPr>
      <w:tblGrid>
        <w:gridCol w:w="4395"/>
        <w:gridCol w:w="5386"/>
        <w:gridCol w:w="2443"/>
        <w:gridCol w:w="1985"/>
      </w:tblGrid>
      <w:tr w:rsidR="005902F5" w:rsidRPr="004D7E13" w:rsidTr="009A2FB9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Название сопровождаемой программы (из табл.4.4.)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tabs>
                <w:tab w:val="left" w:pos="405"/>
                <w:tab w:val="center" w:pos="2737"/>
              </w:tabs>
              <w:snapToGrid w:val="0"/>
            </w:pPr>
            <w:r w:rsidRPr="004D7E13">
              <w:tab/>
            </w:r>
            <w:r w:rsidRPr="004D7E13">
              <w:tab/>
              <w:t xml:space="preserve">Название сопровождающей организации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Ф.И.О. сервисного инженера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Контактный телефон</w:t>
            </w:r>
          </w:p>
        </w:tc>
      </w:tr>
      <w:tr w:rsidR="005902F5" w:rsidRPr="004D7E13" w:rsidTr="009A2FB9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  <w:tr w:rsidR="005902F5" w:rsidRPr="004D7E13" w:rsidTr="009A2FB9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tabs>
          <w:tab w:val="clear" w:pos="540"/>
          <w:tab w:val="num" w:pos="720"/>
        </w:tabs>
        <w:suppressAutoHyphens/>
        <w:spacing w:before="100" w:beforeAutospacing="1" w:after="100" w:afterAutospacing="1"/>
        <w:ind w:left="0" w:firstLine="0"/>
      </w:pPr>
      <w:r w:rsidRPr="004D7E13">
        <w:t>Подключение к администрации</w:t>
      </w:r>
    </w:p>
    <w:tbl>
      <w:tblPr>
        <w:tblW w:w="14185" w:type="dxa"/>
        <w:jc w:val="center"/>
        <w:tblInd w:w="-34" w:type="dxa"/>
        <w:tblLayout w:type="fixed"/>
        <w:tblLook w:val="0000"/>
      </w:tblPr>
      <w:tblGrid>
        <w:gridCol w:w="542"/>
        <w:gridCol w:w="9027"/>
        <w:gridCol w:w="4616"/>
      </w:tblGrid>
      <w:tr w:rsidR="005902F5" w:rsidRPr="004D7E13" w:rsidTr="009A2FB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№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 xml:space="preserve">Тип подключения (телефон, </w:t>
            </w:r>
            <w:r w:rsidRPr="004D7E13">
              <w:rPr>
                <w:lang w:val="en-US"/>
              </w:rPr>
              <w:t>VPN</w:t>
            </w:r>
            <w:r w:rsidRPr="004D7E13">
              <w:t xml:space="preserve">, </w:t>
            </w:r>
            <w:r w:rsidRPr="004D7E13">
              <w:rPr>
                <w:lang w:val="en-US"/>
              </w:rPr>
              <w:t>WLAN</w:t>
            </w:r>
            <w:r w:rsidRPr="004D7E13"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Ответственный</w:t>
            </w:r>
          </w:p>
        </w:tc>
      </w:tr>
      <w:tr w:rsidR="005902F5" w:rsidRPr="004D7E13" w:rsidTr="009A2FB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</w:tbl>
    <w:p w:rsidR="005902F5" w:rsidRPr="004D7E13" w:rsidRDefault="005902F5" w:rsidP="005902F5">
      <w:pPr>
        <w:numPr>
          <w:ilvl w:val="0"/>
          <w:numId w:val="29"/>
        </w:numPr>
        <w:tabs>
          <w:tab w:val="clear" w:pos="540"/>
          <w:tab w:val="num" w:pos="900"/>
        </w:tabs>
        <w:suppressAutoHyphens/>
        <w:spacing w:before="100" w:beforeAutospacing="1" w:after="100" w:afterAutospacing="1"/>
        <w:ind w:left="0" w:firstLine="3"/>
      </w:pPr>
      <w:r w:rsidRPr="004D7E13">
        <w:t>Ответственный за использование компьютерной техники в администрации поселения</w:t>
      </w:r>
    </w:p>
    <w:tbl>
      <w:tblPr>
        <w:tblW w:w="14101" w:type="dxa"/>
        <w:jc w:val="center"/>
        <w:tblInd w:w="-34" w:type="dxa"/>
        <w:tblLayout w:type="fixed"/>
        <w:tblLook w:val="0000"/>
      </w:tblPr>
      <w:tblGrid>
        <w:gridCol w:w="6730"/>
        <w:gridCol w:w="4677"/>
        <w:gridCol w:w="2694"/>
      </w:tblGrid>
      <w:tr w:rsidR="005902F5" w:rsidRPr="004D7E13" w:rsidTr="009A2FB9">
        <w:trPr>
          <w:jc w:val="center"/>
        </w:trPr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tabs>
                <w:tab w:val="left" w:pos="405"/>
                <w:tab w:val="center" w:pos="2737"/>
              </w:tabs>
              <w:snapToGrid w:val="0"/>
            </w:pPr>
            <w:r w:rsidRPr="004D7E13">
              <w:tab/>
            </w:r>
            <w:r w:rsidRPr="004D7E13">
              <w:tab/>
              <w:t xml:space="preserve">Ф.И.О.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Должность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2F5" w:rsidRPr="004D7E13" w:rsidRDefault="005902F5" w:rsidP="009A2FB9">
            <w:pPr>
              <w:snapToGrid w:val="0"/>
              <w:jc w:val="center"/>
            </w:pPr>
            <w:r w:rsidRPr="004D7E13">
              <w:t>Контактный телефон</w:t>
            </w:r>
          </w:p>
        </w:tc>
      </w:tr>
      <w:tr w:rsidR="005902F5" w:rsidRPr="004D7E13" w:rsidTr="009A2FB9">
        <w:trPr>
          <w:trHeight w:val="399"/>
          <w:jc w:val="center"/>
        </w:trPr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</w:pPr>
          </w:p>
          <w:p w:rsidR="005902F5" w:rsidRPr="004D7E13" w:rsidRDefault="005902F5" w:rsidP="009A2FB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F5" w:rsidRPr="004D7E13" w:rsidRDefault="005902F5" w:rsidP="009A2FB9">
            <w:pPr>
              <w:snapToGrid w:val="0"/>
              <w:jc w:val="center"/>
            </w:pPr>
          </w:p>
        </w:tc>
      </w:tr>
    </w:tbl>
    <w:p w:rsidR="005902F5" w:rsidRPr="004D7E13" w:rsidRDefault="005902F5" w:rsidP="005902F5">
      <w:pPr>
        <w:spacing w:before="100" w:beforeAutospacing="1"/>
      </w:pPr>
      <w:r w:rsidRPr="004D7E13">
        <w:t>Дата заполнения __________________________20 __________г.</w:t>
      </w:r>
    </w:p>
    <w:p w:rsidR="005902F5" w:rsidRPr="004D7E13" w:rsidRDefault="005902F5" w:rsidP="005902F5">
      <w:r w:rsidRPr="004D7E13">
        <w:t>Исполнитель ___________________________________________</w:t>
      </w:r>
    </w:p>
    <w:p w:rsidR="005902F5" w:rsidRPr="004D7E13" w:rsidRDefault="005902F5" w:rsidP="005902F5">
      <w:r w:rsidRPr="004D7E13">
        <w:t>Контактный телефон ____________________________________</w:t>
      </w:r>
    </w:p>
    <w:p w:rsidR="00346911" w:rsidRDefault="00346911" w:rsidP="00346911">
      <w:pPr>
        <w:rPr>
          <w:b/>
        </w:rPr>
      </w:pPr>
    </w:p>
    <w:sectPr w:rsidR="00346911" w:rsidSect="009A2FB9">
      <w:pgSz w:w="16838" w:h="11905" w:orient="landscape"/>
      <w:pgMar w:top="567" w:right="851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C03B7A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800"/>
      </w:pPr>
      <w:rPr>
        <w:rFonts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429000B"/>
    <w:multiLevelType w:val="hybridMultilevel"/>
    <w:tmpl w:val="5CCC6786"/>
    <w:lvl w:ilvl="0" w:tplc="0A3AC2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D1AE9C2C">
      <w:numFmt w:val="none"/>
      <w:lvlText w:val=""/>
      <w:lvlJc w:val="left"/>
      <w:pPr>
        <w:tabs>
          <w:tab w:val="num" w:pos="360"/>
        </w:tabs>
      </w:pPr>
    </w:lvl>
    <w:lvl w:ilvl="2" w:tplc="B810EC18">
      <w:numFmt w:val="none"/>
      <w:lvlText w:val=""/>
      <w:lvlJc w:val="left"/>
      <w:pPr>
        <w:tabs>
          <w:tab w:val="num" w:pos="360"/>
        </w:tabs>
      </w:pPr>
    </w:lvl>
    <w:lvl w:ilvl="3" w:tplc="04AEE47A">
      <w:numFmt w:val="none"/>
      <w:lvlText w:val=""/>
      <w:lvlJc w:val="left"/>
      <w:pPr>
        <w:tabs>
          <w:tab w:val="num" w:pos="360"/>
        </w:tabs>
      </w:pPr>
    </w:lvl>
    <w:lvl w:ilvl="4" w:tplc="BE5EA080">
      <w:numFmt w:val="none"/>
      <w:lvlText w:val=""/>
      <w:lvlJc w:val="left"/>
      <w:pPr>
        <w:tabs>
          <w:tab w:val="num" w:pos="360"/>
        </w:tabs>
      </w:pPr>
    </w:lvl>
    <w:lvl w:ilvl="5" w:tplc="BD668948">
      <w:numFmt w:val="none"/>
      <w:lvlText w:val=""/>
      <w:lvlJc w:val="left"/>
      <w:pPr>
        <w:tabs>
          <w:tab w:val="num" w:pos="360"/>
        </w:tabs>
      </w:pPr>
    </w:lvl>
    <w:lvl w:ilvl="6" w:tplc="F0C09066">
      <w:numFmt w:val="none"/>
      <w:lvlText w:val=""/>
      <w:lvlJc w:val="left"/>
      <w:pPr>
        <w:tabs>
          <w:tab w:val="num" w:pos="360"/>
        </w:tabs>
      </w:pPr>
    </w:lvl>
    <w:lvl w:ilvl="7" w:tplc="FDF4FC80">
      <w:numFmt w:val="none"/>
      <w:lvlText w:val=""/>
      <w:lvlJc w:val="left"/>
      <w:pPr>
        <w:tabs>
          <w:tab w:val="num" w:pos="360"/>
        </w:tabs>
      </w:pPr>
    </w:lvl>
    <w:lvl w:ilvl="8" w:tplc="7108BE8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75442"/>
    <w:rsid w:val="00082EBB"/>
    <w:rsid w:val="000A556E"/>
    <w:rsid w:val="000B2E8C"/>
    <w:rsid w:val="00102B19"/>
    <w:rsid w:val="001125A2"/>
    <w:rsid w:val="0014450E"/>
    <w:rsid w:val="00180620"/>
    <w:rsid w:val="00192549"/>
    <w:rsid w:val="00197D8D"/>
    <w:rsid w:val="001A2B6C"/>
    <w:rsid w:val="002D37BD"/>
    <w:rsid w:val="002F7C68"/>
    <w:rsid w:val="0034034C"/>
    <w:rsid w:val="00344D7F"/>
    <w:rsid w:val="003465CA"/>
    <w:rsid w:val="00346911"/>
    <w:rsid w:val="00347628"/>
    <w:rsid w:val="00383748"/>
    <w:rsid w:val="003A2B64"/>
    <w:rsid w:val="003C24CF"/>
    <w:rsid w:val="00406591"/>
    <w:rsid w:val="00424B39"/>
    <w:rsid w:val="00440A3C"/>
    <w:rsid w:val="0044419B"/>
    <w:rsid w:val="004468D0"/>
    <w:rsid w:val="00461B7E"/>
    <w:rsid w:val="00467188"/>
    <w:rsid w:val="00467AD8"/>
    <w:rsid w:val="004713A6"/>
    <w:rsid w:val="0049507F"/>
    <w:rsid w:val="004D08F8"/>
    <w:rsid w:val="005902F5"/>
    <w:rsid w:val="005C32D2"/>
    <w:rsid w:val="00682D0D"/>
    <w:rsid w:val="006B25D7"/>
    <w:rsid w:val="007413DF"/>
    <w:rsid w:val="00755FE1"/>
    <w:rsid w:val="008224C5"/>
    <w:rsid w:val="008439DB"/>
    <w:rsid w:val="008748F3"/>
    <w:rsid w:val="008870EE"/>
    <w:rsid w:val="00897299"/>
    <w:rsid w:val="00921BED"/>
    <w:rsid w:val="0094346A"/>
    <w:rsid w:val="00960521"/>
    <w:rsid w:val="00962B98"/>
    <w:rsid w:val="009A2FB9"/>
    <w:rsid w:val="00A049D6"/>
    <w:rsid w:val="00A116F2"/>
    <w:rsid w:val="00A1352A"/>
    <w:rsid w:val="00A21758"/>
    <w:rsid w:val="00A568C3"/>
    <w:rsid w:val="00A625A5"/>
    <w:rsid w:val="00A80C0A"/>
    <w:rsid w:val="00A812A8"/>
    <w:rsid w:val="00A86D9A"/>
    <w:rsid w:val="00AA1BFD"/>
    <w:rsid w:val="00AA6028"/>
    <w:rsid w:val="00AB0245"/>
    <w:rsid w:val="00AF0C22"/>
    <w:rsid w:val="00B90F98"/>
    <w:rsid w:val="00BC6FD1"/>
    <w:rsid w:val="00BD08B3"/>
    <w:rsid w:val="00C04347"/>
    <w:rsid w:val="00C42DCD"/>
    <w:rsid w:val="00C66C3A"/>
    <w:rsid w:val="00C72F47"/>
    <w:rsid w:val="00C866E0"/>
    <w:rsid w:val="00CB742D"/>
    <w:rsid w:val="00CD1DE2"/>
    <w:rsid w:val="00D20A5C"/>
    <w:rsid w:val="00D27421"/>
    <w:rsid w:val="00D74867"/>
    <w:rsid w:val="00D85128"/>
    <w:rsid w:val="00D90126"/>
    <w:rsid w:val="00D96ED3"/>
    <w:rsid w:val="00DC4D07"/>
    <w:rsid w:val="00DD7C64"/>
    <w:rsid w:val="00DE0D42"/>
    <w:rsid w:val="00DE3F27"/>
    <w:rsid w:val="00E13B76"/>
    <w:rsid w:val="00E144F4"/>
    <w:rsid w:val="00E62529"/>
    <w:rsid w:val="00E96644"/>
    <w:rsid w:val="00EA0421"/>
    <w:rsid w:val="00F25645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10682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komf1</cp:lastModifiedBy>
  <cp:revision>2</cp:revision>
  <cp:lastPrinted>2015-12-24T05:21:00Z</cp:lastPrinted>
  <dcterms:created xsi:type="dcterms:W3CDTF">2017-03-21T07:51:00Z</dcterms:created>
  <dcterms:modified xsi:type="dcterms:W3CDTF">2017-03-21T07:51:00Z</dcterms:modified>
</cp:coreProperties>
</file>