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bookmarkStart w:id="0" w:name="_GoBack"/>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bookmarkEnd w:id="0"/>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который находится</w:t>
      </w:r>
      <w:r w:rsidR="00ED3C1A" w:rsidRPr="00795EC4">
        <w:rPr>
          <w:rFonts w:eastAsiaTheme="minorEastAsia"/>
          <w:caps/>
        </w:rPr>
        <w:t xml:space="preserve"> </w:t>
      </w:r>
      <w:r w:rsidR="00182049">
        <w:rPr>
          <w:rFonts w:eastAsiaTheme="minorEastAsia"/>
          <w:caps/>
        </w:rPr>
        <w:t>в муниципальной собствнности</w:t>
      </w:r>
      <w:r w:rsidR="00ED3C1A" w:rsidRPr="00795EC4">
        <w:rPr>
          <w:rFonts w:eastAsiaTheme="minorEastAsia"/>
          <w:caps/>
        </w:rPr>
        <w:t xml:space="preserve"> </w:t>
      </w:r>
      <w:r w:rsidRPr="005D2592">
        <w:rPr>
          <w:rFonts w:eastAsiaTheme="minorEastAsia"/>
          <w:caps/>
        </w:rPr>
        <w:t>гатчинского муниципального района ленинградской области.</w:t>
      </w:r>
    </w:p>
    <w:p w:rsidR="008C7FE4" w:rsidRPr="00A310D4" w:rsidRDefault="008C7FE4" w:rsidP="008C7FE4">
      <w:pPr>
        <w:pStyle w:val="af1"/>
        <w:rPr>
          <w:rFonts w:eastAsiaTheme="minorEastAsia"/>
          <w:b w:val="0"/>
          <w:caps/>
        </w:rPr>
      </w:pPr>
      <w:r w:rsidRPr="005D2592">
        <w:rPr>
          <w:rFonts w:eastAsiaTheme="minorEastAsia"/>
          <w:caps/>
        </w:rPr>
        <w:t>(</w:t>
      </w:r>
      <w:r>
        <w:rPr>
          <w:rFonts w:eastAsiaTheme="minorEastAsia"/>
          <w:caps/>
        </w:rPr>
        <w:t xml:space="preserve">Отдельностоящий Щит 1,6м*2,3м по адресу: пос. Вырица, </w:t>
      </w:r>
      <w:r w:rsidRPr="008C58C2">
        <w:rPr>
          <w:rFonts w:eastAsiaTheme="minorEastAsia"/>
          <w:caps/>
        </w:rPr>
        <w:t>Сив</w:t>
      </w:r>
      <w:r w:rsidR="008C58C2" w:rsidRPr="008C58C2">
        <w:rPr>
          <w:rFonts w:eastAsiaTheme="minorEastAsia"/>
          <w:caps/>
        </w:rPr>
        <w:t>е</w:t>
      </w:r>
      <w:r w:rsidRPr="008C58C2">
        <w:rPr>
          <w:rFonts w:eastAsiaTheme="minorEastAsia"/>
          <w:caps/>
        </w:rPr>
        <w:t>рское шоссе / ул. Ушаковская)</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1" w:name="_Toc476324112"/>
      <w:r w:rsidRPr="00C75376">
        <w:rPr>
          <w:rFonts w:ascii="Times New Roman" w:eastAsia="Times New Roman" w:hAnsi="Times New Roman" w:cs="Times New Roman"/>
          <w:b/>
          <w:bCs/>
          <w:color w:val="auto"/>
          <w:sz w:val="24"/>
          <w:szCs w:val="24"/>
        </w:rPr>
        <w:t>Общие требования</w:t>
      </w:r>
      <w:bookmarkEnd w:id="1"/>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который находится </w:t>
      </w:r>
      <w:r w:rsidR="00182049">
        <w:rPr>
          <w:rFonts w:ascii="Times New Roman" w:hAnsi="Times New Roman" w:cs="Times New Roman"/>
          <w:sz w:val="24"/>
          <w:szCs w:val="24"/>
        </w:rPr>
        <w:t>в муниципальной собственности</w:t>
      </w:r>
      <w:r w:rsidR="00ED3C1A">
        <w:rPr>
          <w:rFonts w:ascii="Times New Roman" w:hAnsi="Times New Roman" w:cs="Times New Roman"/>
          <w:sz w:val="24"/>
          <w:szCs w:val="24"/>
        </w:rPr>
        <w:t xml:space="preserve"> </w:t>
      </w:r>
      <w:r w:rsidRPr="008C58C2">
        <w:rPr>
          <w:rFonts w:ascii="Times New Roman" w:hAnsi="Times New Roman" w:cs="Times New Roman"/>
          <w:sz w:val="24"/>
          <w:szCs w:val="24"/>
        </w:rPr>
        <w:t>Гатчинского муниципального района Ленинградской области (</w:t>
      </w:r>
      <w:r w:rsidR="004E1304" w:rsidRPr="008C58C2">
        <w:rPr>
          <w:rFonts w:ascii="Times New Roman" w:eastAsia="Times New Roman" w:hAnsi="Times New Roman" w:cs="Times New Roman"/>
          <w:sz w:val="24"/>
          <w:szCs w:val="24"/>
        </w:rPr>
        <w:t>Отдельностоящий Щит 1,6м*2,3м по адресу: пос. Вырица, Сив</w:t>
      </w:r>
      <w:r w:rsidR="008C58C2" w:rsidRPr="008C58C2">
        <w:rPr>
          <w:rFonts w:ascii="Times New Roman" w:eastAsia="Times New Roman" w:hAnsi="Times New Roman" w:cs="Times New Roman"/>
          <w:sz w:val="24"/>
          <w:szCs w:val="24"/>
        </w:rPr>
        <w:t>е</w:t>
      </w:r>
      <w:r w:rsidR="004E1304" w:rsidRPr="008C58C2">
        <w:rPr>
          <w:rFonts w:ascii="Times New Roman" w:eastAsia="Times New Roman" w:hAnsi="Times New Roman" w:cs="Times New Roman"/>
          <w:sz w:val="24"/>
          <w:szCs w:val="24"/>
        </w:rPr>
        <w:t>рское шоссе / ул. Ушаковская</w:t>
      </w:r>
      <w:r w:rsidRPr="008C58C2">
        <w:rPr>
          <w:rFonts w:ascii="Times New Roman" w:hAnsi="Times New Roman" w:cs="Times New Roman"/>
          <w:sz w:val="24"/>
          <w:szCs w:val="24"/>
        </w:rPr>
        <w:t xml:space="preserve">). </w:t>
      </w:r>
    </w:p>
    <w:p w:rsidR="00F8305C" w:rsidRPr="008C58C2"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C77DD3" w:rsidRPr="008C58C2">
        <w:rPr>
          <w:rFonts w:ascii="Times New Roman" w:eastAsia="Calibri" w:hAnsi="Times New Roman" w:cs="Times New Roman"/>
          <w:b/>
          <w:sz w:val="24"/>
          <w:szCs w:val="24"/>
        </w:rPr>
        <w:t>211 968,00</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8C7FE4" w:rsidP="002170AD">
            <w:pPr>
              <w:pStyle w:val="a6"/>
              <w:tabs>
                <w:tab w:val="left" w:pos="1134"/>
              </w:tabs>
              <w:ind w:left="0"/>
              <w:jc w:val="center"/>
              <w:rPr>
                <w:rFonts w:ascii="Times New Roman" w:hAnsi="Times New Roman" w:cs="Times New Roman"/>
                <w:sz w:val="20"/>
                <w:szCs w:val="24"/>
              </w:rPr>
            </w:pPr>
            <w:r w:rsidRPr="008C7FE4">
              <w:rPr>
                <w:rFonts w:ascii="Times New Roman" w:hAnsi="Times New Roman" w:cs="Times New Roman"/>
                <w:color w:val="000000" w:themeColor="text1"/>
                <w:sz w:val="20"/>
                <w:szCs w:val="24"/>
              </w:rPr>
              <w:t>Вырицкое городское поселение</w:t>
            </w:r>
          </w:p>
        </w:tc>
        <w:tc>
          <w:tcPr>
            <w:tcW w:w="1424" w:type="dxa"/>
            <w:vAlign w:val="center"/>
          </w:tcPr>
          <w:p w:rsidR="00917B9B" w:rsidRPr="002170AD" w:rsidRDefault="008C7FE4"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26</w:t>
            </w:r>
          </w:p>
        </w:tc>
        <w:tc>
          <w:tcPr>
            <w:tcW w:w="1885" w:type="dxa"/>
            <w:vAlign w:val="center"/>
          </w:tcPr>
          <w:p w:rsidR="00917B9B" w:rsidRPr="002170AD" w:rsidRDefault="008C7FE4" w:rsidP="002170AD">
            <w:pPr>
              <w:pStyle w:val="a6"/>
              <w:tabs>
                <w:tab w:val="left" w:pos="1134"/>
              </w:tabs>
              <w:ind w:left="0"/>
              <w:jc w:val="center"/>
              <w:rPr>
                <w:rFonts w:ascii="Times New Roman" w:hAnsi="Times New Roman" w:cs="Times New Roman"/>
                <w:sz w:val="20"/>
                <w:szCs w:val="24"/>
              </w:rPr>
            </w:pPr>
            <w:r w:rsidRPr="008C7FE4">
              <w:rPr>
                <w:rFonts w:ascii="Times New Roman" w:hAnsi="Times New Roman" w:cs="Times New Roman"/>
                <w:sz w:val="20"/>
                <w:szCs w:val="24"/>
              </w:rPr>
              <w:t>7,36</w:t>
            </w:r>
          </w:p>
        </w:tc>
        <w:tc>
          <w:tcPr>
            <w:tcW w:w="2300" w:type="dxa"/>
            <w:vAlign w:val="center"/>
          </w:tcPr>
          <w:p w:rsidR="00917B9B" w:rsidRPr="002170AD" w:rsidRDefault="008C7FE4" w:rsidP="002170AD">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стоящий щит 1,6мх2,3м</w:t>
            </w:r>
          </w:p>
        </w:tc>
        <w:tc>
          <w:tcPr>
            <w:tcW w:w="2454" w:type="dxa"/>
            <w:vAlign w:val="center"/>
          </w:tcPr>
          <w:p w:rsidR="00917B9B" w:rsidRPr="002170AD" w:rsidRDefault="008C7FE4" w:rsidP="002170AD">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Сиверское шоссе/ул.Ушаковская</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w:t>
      </w:r>
      <w:r w:rsidRPr="00C75376">
        <w:rPr>
          <w:rFonts w:ascii="Times New Roman" w:hAnsi="Times New Roman" w:cs="Times New Roman"/>
          <w:sz w:val="24"/>
          <w:szCs w:val="24"/>
        </w:rPr>
        <w:lastRenderedPageBreak/>
        <w:t xml:space="preserve">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1689"/>
        <w:gridCol w:w="8136"/>
      </w:tblGrid>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75376" w:rsidRPr="00C75376" w:rsidTr="00371DEB">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1689" w:type="dxa"/>
          </w:tcPr>
          <w:p w:rsidR="00E629E0" w:rsidRPr="00C86776" w:rsidRDefault="008C7FE4" w:rsidP="00E629E0">
            <w:pPr>
              <w:jc w:val="center"/>
              <w:rPr>
                <w:rFonts w:ascii="Times New Roman" w:hAnsi="Times New Roman" w:cs="Times New Roman"/>
                <w:b/>
                <w:sz w:val="24"/>
                <w:szCs w:val="24"/>
                <w:highlight w:val="yellow"/>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стоящий щит 1,6мх2,3м</w:t>
            </w:r>
          </w:p>
        </w:tc>
        <w:tc>
          <w:tcPr>
            <w:tcW w:w="8136" w:type="dxa"/>
            <w:shd w:val="clear" w:color="auto" w:fill="auto"/>
          </w:tcPr>
          <w:p w:rsidR="002170AD" w:rsidRPr="00371DEB"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Рекламная конструкция должна соответствовать требованиям ГОСТ Р 52044-2003.</w:t>
            </w:r>
          </w:p>
          <w:p w:rsidR="002170AD"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Конструкция должна представ</w:t>
            </w:r>
            <w:r w:rsidR="004E1304" w:rsidRPr="00371DEB">
              <w:rPr>
                <w:rFonts w:ascii="Times New Roman" w:hAnsi="Times New Roman" w:cs="Times New Roman"/>
                <w:sz w:val="24"/>
                <w:szCs w:val="24"/>
              </w:rPr>
              <w:t>лять собой отдельно</w:t>
            </w:r>
            <w:r w:rsidR="001B44FD">
              <w:rPr>
                <w:rFonts w:ascii="Times New Roman" w:hAnsi="Times New Roman" w:cs="Times New Roman"/>
                <w:sz w:val="24"/>
                <w:szCs w:val="24"/>
              </w:rPr>
              <w:t xml:space="preserve"> </w:t>
            </w:r>
            <w:r w:rsidR="004E1304" w:rsidRPr="00371DEB">
              <w:rPr>
                <w:rFonts w:ascii="Times New Roman" w:hAnsi="Times New Roman" w:cs="Times New Roman"/>
                <w:sz w:val="24"/>
                <w:szCs w:val="24"/>
              </w:rPr>
              <w:t>стоящий щит</w:t>
            </w:r>
            <w:r w:rsidRPr="00371DEB">
              <w:rPr>
                <w:rFonts w:ascii="Times New Roman" w:hAnsi="Times New Roman" w:cs="Times New Roman"/>
                <w:sz w:val="24"/>
                <w:szCs w:val="24"/>
              </w:rPr>
              <w:t xml:space="preserve">. Металлический каркас должен устанавливаться на заглубленный бетонный фундамент. Высота рекламной конструкции должна быть </w:t>
            </w:r>
            <w:r w:rsidR="00451041" w:rsidRPr="00371DEB">
              <w:rPr>
                <w:rFonts w:ascii="Times New Roman" w:hAnsi="Times New Roman" w:cs="Times New Roman"/>
                <w:sz w:val="24"/>
                <w:szCs w:val="24"/>
              </w:rPr>
              <w:t>не более 5000 мм</w:t>
            </w:r>
            <w:r w:rsidRPr="00371DEB">
              <w:rPr>
                <w:rFonts w:ascii="Times New Roman" w:hAnsi="Times New Roman" w:cs="Times New Roman"/>
                <w:sz w:val="24"/>
                <w:szCs w:val="24"/>
              </w:rPr>
              <w:t>.</w:t>
            </w:r>
          </w:p>
          <w:p w:rsidR="00564282" w:rsidRPr="00371DEB" w:rsidRDefault="00564282" w:rsidP="002170AD">
            <w:pPr>
              <w:widowControl w:val="0"/>
              <w:suppressAutoHyphens/>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Щит должен быть двухсторонний. Высота одного информационного поля должна быть не более 1,6 м. Ширина одного информационного поля должна быть не более 2,3 м.</w:t>
            </w:r>
          </w:p>
          <w:p w:rsidR="002170AD" w:rsidRPr="00371DEB"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 xml:space="preserve">Общая площадь информационных полей должна быть не более </w:t>
            </w:r>
            <w:r w:rsidR="004E1304" w:rsidRPr="00371DEB">
              <w:rPr>
                <w:rFonts w:ascii="Times New Roman" w:hAnsi="Times New Roman" w:cs="Times New Roman"/>
                <w:sz w:val="24"/>
                <w:szCs w:val="24"/>
              </w:rPr>
              <w:t>7,36</w:t>
            </w:r>
            <w:r w:rsidRPr="00371DEB">
              <w:rPr>
                <w:rFonts w:ascii="Times New Roman" w:hAnsi="Times New Roman" w:cs="Times New Roman"/>
                <w:sz w:val="24"/>
                <w:szCs w:val="24"/>
              </w:rPr>
              <w:t xml:space="preserve"> м</w:t>
            </w:r>
            <w:r w:rsidRPr="00371DEB">
              <w:rPr>
                <w:rFonts w:ascii="Times New Roman" w:hAnsi="Times New Roman" w:cs="Times New Roman"/>
                <w:sz w:val="24"/>
                <w:szCs w:val="24"/>
                <w:vertAlign w:val="superscript"/>
              </w:rPr>
              <w:t>2</w:t>
            </w:r>
            <w:r w:rsidRPr="00371DEB">
              <w:rPr>
                <w:rFonts w:ascii="Times New Roman" w:hAnsi="Times New Roman" w:cs="Times New Roman"/>
                <w:sz w:val="24"/>
                <w:szCs w:val="24"/>
              </w:rPr>
              <w:t>.</w:t>
            </w:r>
          </w:p>
          <w:p w:rsidR="002170AD" w:rsidRPr="00371DEB"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Обрамление короба должно быть выполнено из алюминиевого профиля.</w:t>
            </w:r>
          </w:p>
          <w:p w:rsidR="002170AD" w:rsidRPr="00371DEB"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Конструкция должна быть влагозащищенной.</w:t>
            </w:r>
          </w:p>
          <w:p w:rsidR="002170AD" w:rsidRPr="00371DEB" w:rsidRDefault="002170AD" w:rsidP="002170AD">
            <w:pPr>
              <w:widowControl w:val="0"/>
              <w:suppressAutoHyphens/>
              <w:autoSpaceDE w:val="0"/>
              <w:autoSpaceDN w:val="0"/>
              <w:adjustRightInd w:val="0"/>
              <w:ind w:firstLine="459"/>
              <w:jc w:val="both"/>
              <w:rPr>
                <w:rFonts w:ascii="Times New Roman" w:hAnsi="Times New Roman" w:cs="Times New Roman"/>
                <w:sz w:val="24"/>
                <w:szCs w:val="24"/>
              </w:rPr>
            </w:pPr>
            <w:r w:rsidRPr="00371DEB">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до 30 кг./кв.м.</w:t>
            </w:r>
          </w:p>
          <w:p w:rsidR="002170AD" w:rsidRPr="00371DEB" w:rsidRDefault="002170AD" w:rsidP="00E1664F">
            <w:pPr>
              <w:ind w:firstLine="638"/>
              <w:jc w:val="both"/>
              <w:rPr>
                <w:rFonts w:ascii="Times New Roman" w:hAnsi="Times New Roman" w:cs="Times New Roman"/>
                <w:sz w:val="24"/>
                <w:szCs w:val="24"/>
              </w:rPr>
            </w:pP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C77DD3" w:rsidP="00F81DF1">
            <w:pPr>
              <w:jc w:val="center"/>
              <w:rPr>
                <w:rFonts w:ascii="Times New Roman" w:hAnsi="Times New Roman" w:cs="Times New Roman"/>
                <w:b/>
              </w:rPr>
            </w:pPr>
            <w:r w:rsidRPr="008C7FE4">
              <w:rPr>
                <w:rFonts w:ascii="Times New Roman" w:hAnsi="Times New Roman" w:cs="Times New Roman"/>
                <w:color w:val="000000" w:themeColor="text1"/>
                <w:sz w:val="20"/>
                <w:szCs w:val="24"/>
              </w:rPr>
              <w:t>Отдельностоящий щит 1,6мх2,3м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8C7FE4"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7,36</w:t>
            </w:r>
          </w:p>
        </w:tc>
        <w:tc>
          <w:tcPr>
            <w:tcW w:w="2745" w:type="dxa"/>
            <w:shd w:val="clear" w:color="auto" w:fill="auto"/>
            <w:vAlign w:val="center"/>
          </w:tcPr>
          <w:p w:rsidR="007C42EC" w:rsidRPr="005D5F91" w:rsidRDefault="00C77DD3" w:rsidP="00D902B5">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1766,40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C77DD3" w:rsidP="00335099">
            <w:pPr>
              <w:jc w:val="center"/>
              <w:rPr>
                <w:rFonts w:ascii="Times New Roman" w:eastAsia="Calibri" w:hAnsi="Times New Roman" w:cs="Times New Roman"/>
                <w:b/>
                <w:sz w:val="20"/>
                <w:szCs w:val="20"/>
                <w:highlight w:val="yellow"/>
              </w:rPr>
            </w:pPr>
            <w:r w:rsidRPr="00C77DD3">
              <w:rPr>
                <w:rFonts w:ascii="Times New Roman" w:eastAsia="Calibri" w:hAnsi="Times New Roman" w:cs="Times New Roman"/>
                <w:b/>
                <w:sz w:val="20"/>
                <w:szCs w:val="20"/>
              </w:rPr>
              <w:t>211</w:t>
            </w:r>
            <w:r>
              <w:rPr>
                <w:rFonts w:ascii="Times New Roman" w:eastAsia="Calibri" w:hAnsi="Times New Roman" w:cs="Times New Roman"/>
                <w:b/>
                <w:sz w:val="20"/>
                <w:szCs w:val="20"/>
              </w:rPr>
              <w:t> </w:t>
            </w:r>
            <w:r w:rsidRPr="00C77DD3">
              <w:rPr>
                <w:rFonts w:ascii="Times New Roman" w:eastAsia="Calibri" w:hAnsi="Times New Roman" w:cs="Times New Roman"/>
                <w:b/>
                <w:sz w:val="20"/>
                <w:szCs w:val="20"/>
              </w:rPr>
              <w:t>968</w:t>
            </w:r>
            <w:r>
              <w:rPr>
                <w:rFonts w:ascii="Times New Roman" w:eastAsia="Calibri" w:hAnsi="Times New Roman" w:cs="Times New Roman"/>
                <w:b/>
                <w:sz w:val="20"/>
                <w:szCs w:val="20"/>
              </w:rPr>
              <w:t>,00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C77DD3" w:rsidP="00917B9B">
            <w:pPr>
              <w:jc w:val="center"/>
              <w:rPr>
                <w:rFonts w:ascii="Times New Roman" w:eastAsia="Calibri" w:hAnsi="Times New Roman" w:cs="Times New Roman"/>
                <w:b/>
                <w:sz w:val="20"/>
                <w:szCs w:val="20"/>
                <w:highlight w:val="yellow"/>
              </w:rPr>
            </w:pPr>
            <w:r w:rsidRPr="00C77DD3">
              <w:rPr>
                <w:rFonts w:ascii="Times New Roman" w:eastAsia="Calibri" w:hAnsi="Times New Roman" w:cs="Times New Roman"/>
                <w:b/>
                <w:sz w:val="20"/>
                <w:szCs w:val="20"/>
              </w:rPr>
              <w:t>211</w:t>
            </w:r>
            <w:r>
              <w:rPr>
                <w:rFonts w:ascii="Times New Roman" w:eastAsia="Calibri" w:hAnsi="Times New Roman" w:cs="Times New Roman"/>
                <w:b/>
                <w:sz w:val="20"/>
                <w:szCs w:val="20"/>
              </w:rPr>
              <w:t> </w:t>
            </w:r>
            <w:r w:rsidRPr="00C77DD3">
              <w:rPr>
                <w:rFonts w:ascii="Times New Roman" w:eastAsia="Calibri" w:hAnsi="Times New Roman" w:cs="Times New Roman"/>
                <w:b/>
                <w:sz w:val="20"/>
                <w:szCs w:val="20"/>
              </w:rPr>
              <w:t>968</w:t>
            </w:r>
            <w:r>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F7453E">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F7453E">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1D8"/>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92E6-5A77-4172-8CC8-F283AADB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Грищенков</cp:lastModifiedBy>
  <cp:revision>7</cp:revision>
  <cp:lastPrinted>2019-10-28T08:24:00Z</cp:lastPrinted>
  <dcterms:created xsi:type="dcterms:W3CDTF">2020-04-02T11:40:00Z</dcterms:created>
  <dcterms:modified xsi:type="dcterms:W3CDTF">2020-06-09T12:13:00Z</dcterms:modified>
</cp:coreProperties>
</file>