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6E" w:rsidRDefault="00565798" w:rsidP="00565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798">
        <w:rPr>
          <w:rFonts w:ascii="Times New Roman" w:hAnsi="Times New Roman" w:cs="Times New Roman"/>
          <w:sz w:val="28"/>
          <w:szCs w:val="28"/>
        </w:rPr>
        <w:t>Повестка заседания ТИК № 109 от 1 марта 2017 года</w:t>
      </w:r>
    </w:p>
    <w:p w:rsidR="00565798" w:rsidRDefault="00565798" w:rsidP="00235EF9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1.109/1600. </w:t>
      </w:r>
      <w:r w:rsidRPr="00565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24F6E" w:rsidRDefault="00565798" w:rsidP="00235EF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109/1601. </w:t>
      </w:r>
      <w:r w:rsidR="00A24F6E" w:rsidRPr="00A24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Об освобождении </w:t>
      </w:r>
      <w:r w:rsidR="0023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Брусенцовой Н.М. от обязанностей председателя и </w:t>
      </w:r>
      <w:proofErr w:type="gramStart"/>
      <w:r w:rsidR="0023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члена </w:t>
      </w:r>
      <w:r w:rsidR="00A24F6E" w:rsidRPr="00A24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участковой</w:t>
      </w:r>
      <w:proofErr w:type="gramEnd"/>
      <w:r w:rsidR="00A24F6E" w:rsidRPr="00A24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избирательной комиссии    Чкаловского избирательного участка № 377</w:t>
      </w:r>
    </w:p>
    <w:p w:rsidR="0063300C" w:rsidRPr="00A24F6E" w:rsidRDefault="0063300C" w:rsidP="00235EF9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109/1602. О назначении</w:t>
      </w:r>
      <w:r w:rsidR="00235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должность председателя участковой избирательной комиссии Чкаловского избирательного участка № 377 Нику И.А.</w:t>
      </w:r>
    </w:p>
    <w:p w:rsidR="00565798" w:rsidRPr="00565798" w:rsidRDefault="00565798" w:rsidP="0056579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5798" w:rsidRPr="00565798" w:rsidRDefault="00565798" w:rsidP="005657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798" w:rsidRPr="005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A"/>
    <w:rsid w:val="001B1C5A"/>
    <w:rsid w:val="00235EF9"/>
    <w:rsid w:val="00565798"/>
    <w:rsid w:val="0063300C"/>
    <w:rsid w:val="00A24F6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4018"/>
  <w15:chartTrackingRefBased/>
  <w15:docId w15:val="{892D8A29-C94D-42C5-8C77-BC6C747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2017-04-04T12:29:00Z</dcterms:created>
  <dcterms:modified xsi:type="dcterms:W3CDTF">2017-04-21T05:54:00Z</dcterms:modified>
</cp:coreProperties>
</file>