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56" w:rsidRDefault="007E5656" w:rsidP="007E565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7E5656" w:rsidRDefault="007E5656" w:rsidP="007E5656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7E5656" w:rsidRDefault="007E5656" w:rsidP="007E565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7E5656" w:rsidRDefault="007E5656" w:rsidP="007E5656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E5656" w:rsidRDefault="007E5656" w:rsidP="007E56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gramStart"/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»сентября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122/1672</w:t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p w:rsidR="007E5656" w:rsidRDefault="007E5656" w:rsidP="007E5656">
      <w:pPr>
        <w:pStyle w:val="14-1"/>
        <w:spacing w:line="240" w:lineRule="auto"/>
        <w:ind w:firstLine="0"/>
        <w:jc w:val="center"/>
        <w:rPr>
          <w:b/>
        </w:rPr>
      </w:pPr>
    </w:p>
    <w:p w:rsidR="007E5656" w:rsidRDefault="007E5656" w:rsidP="007E5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сведений о фактически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отработанном  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членами территориальной избирательной комиссии Гатчинского муниципального района с правом решающего голоса, работающими не на постоянной ( штатной ) основе на  дополнительных выборах депутата Государственной Думы Федерального собрания Российской Федерации седьмого  созыва за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 2017 года.</w:t>
      </w:r>
    </w:p>
    <w:p w:rsidR="007E5656" w:rsidRDefault="007E5656" w:rsidP="007E5656">
      <w:pPr>
        <w:ind w:left="-426" w:right="-284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E5656" w:rsidRDefault="007E5656" w:rsidP="007E5656">
      <w:pPr>
        <w:pStyle w:val="a3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6 постановления Центральной избирательной комиссии Российской Федерации от 22 июня 2016 года № 13/104-7 « О размерах  и порядке выплаты компенсации и дополнительной оплаты ( 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дополнительных  выборов депутата Государственной Думы Федерального Собрания Российской Федерации седьмого созыва»  </w:t>
      </w:r>
      <w:r>
        <w:rPr>
          <w:b w:val="0"/>
          <w:sz w:val="24"/>
        </w:rPr>
        <w:t xml:space="preserve"> территориальная избирательная комиссия </w:t>
      </w:r>
    </w:p>
    <w:p w:rsidR="007E5656" w:rsidRDefault="007E5656" w:rsidP="007E5656">
      <w:pPr>
        <w:pStyle w:val="a3"/>
        <w:ind w:firstLine="720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РЕШИЛА :</w:t>
      </w:r>
      <w:proofErr w:type="gramEnd"/>
      <w:r>
        <w:rPr>
          <w:b w:val="0"/>
          <w:bCs w:val="0"/>
          <w:sz w:val="24"/>
        </w:rPr>
        <w:t xml:space="preserve"> </w:t>
      </w:r>
    </w:p>
    <w:p w:rsidR="007E5656" w:rsidRDefault="007E5656" w:rsidP="007E5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сведения о фактически отработанном времени членами территориальной избирательной комиссии Гатчинского муниципального района с </w:t>
      </w:r>
      <w:r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работающими не на постоянной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основе на  дополнительных выборах депутата Государственной Думы Федерального собрания Российской Федерации седьмого  созыва за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7E5656" w:rsidRDefault="007E5656" w:rsidP="007E5656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:rsidR="007E5656" w:rsidRDefault="007E5656" w:rsidP="007E5656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возложить на секретаря территориальной избирательной комиссии Гатчинского муниципального района Патрушеву Г.В.  </w:t>
      </w:r>
    </w:p>
    <w:p w:rsidR="007E5656" w:rsidRDefault="007E5656" w:rsidP="007E5656">
      <w:pPr>
        <w:pStyle w:val="a3"/>
        <w:jc w:val="both"/>
        <w:rPr>
          <w:b w:val="0"/>
          <w:bCs w:val="0"/>
          <w:sz w:val="24"/>
        </w:rPr>
      </w:pPr>
    </w:p>
    <w:p w:rsidR="007E5656" w:rsidRDefault="007E5656" w:rsidP="007E5656">
      <w:pPr>
        <w:pStyle w:val="a3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7E5656" w:rsidTr="007E5656">
        <w:trPr>
          <w:jc w:val="center"/>
        </w:trPr>
        <w:tc>
          <w:tcPr>
            <w:tcW w:w="5353" w:type="dxa"/>
            <w:hideMark/>
          </w:tcPr>
          <w:p w:rsidR="007E5656" w:rsidRDefault="007E5656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sz w:val="24"/>
                <w:szCs w:val="24"/>
                <w:lang w:eastAsia="en-US"/>
              </w:rPr>
              <w:br/>
              <w:t xml:space="preserve">ТИК </w:t>
            </w:r>
          </w:p>
          <w:p w:rsidR="007E5656" w:rsidRDefault="007E5656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17" w:type="dxa"/>
          </w:tcPr>
          <w:p w:rsidR="007E5656" w:rsidRDefault="007E5656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  <w:p w:rsidR="007E5656" w:rsidRDefault="007E5656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И.Л.Смык</w:t>
            </w:r>
            <w:proofErr w:type="spellEnd"/>
          </w:p>
        </w:tc>
      </w:tr>
      <w:tr w:rsidR="007E5656" w:rsidTr="007E5656">
        <w:trPr>
          <w:jc w:val="center"/>
        </w:trPr>
        <w:tc>
          <w:tcPr>
            <w:tcW w:w="5353" w:type="dxa"/>
          </w:tcPr>
          <w:p w:rsidR="007E5656" w:rsidRDefault="007E5656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</w:tcPr>
          <w:p w:rsidR="007E5656" w:rsidRDefault="007E5656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E5656" w:rsidTr="007E5656">
        <w:trPr>
          <w:jc w:val="center"/>
        </w:trPr>
        <w:tc>
          <w:tcPr>
            <w:tcW w:w="5353" w:type="dxa"/>
            <w:hideMark/>
          </w:tcPr>
          <w:p w:rsidR="007E5656" w:rsidRDefault="007E5656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</w:t>
            </w:r>
            <w:r>
              <w:rPr>
                <w:sz w:val="24"/>
                <w:szCs w:val="24"/>
                <w:lang w:eastAsia="en-US"/>
              </w:rPr>
              <w:br/>
              <w:t>ТИК</w:t>
            </w:r>
          </w:p>
          <w:p w:rsidR="007E5656" w:rsidRDefault="007E5656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217" w:type="dxa"/>
          </w:tcPr>
          <w:p w:rsidR="007E5656" w:rsidRDefault="007E5656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</w:p>
          <w:p w:rsidR="007E5656" w:rsidRDefault="007E5656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Г.В.Патрушева</w:t>
            </w:r>
            <w:proofErr w:type="spellEnd"/>
          </w:p>
          <w:p w:rsidR="007E5656" w:rsidRDefault="007E5656">
            <w:pPr>
              <w:pStyle w:val="14-1"/>
              <w:spacing w:line="240" w:lineRule="auto"/>
              <w:ind w:right="282"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5656" w:rsidRDefault="007E5656" w:rsidP="007E5656"/>
    <w:p w:rsidR="000F46BB" w:rsidRDefault="000F46BB"/>
    <w:sectPr w:rsidR="000F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7"/>
    <w:rsid w:val="000F46BB"/>
    <w:rsid w:val="007E5656"/>
    <w:rsid w:val="00E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AAB6"/>
  <w15:chartTrackingRefBased/>
  <w15:docId w15:val="{CBCA20D4-52B4-47DE-8A5B-C93A1C6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5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E56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7E56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6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cp:lastPrinted>2017-09-21T05:23:00Z</cp:lastPrinted>
  <dcterms:created xsi:type="dcterms:W3CDTF">2017-09-21T05:21:00Z</dcterms:created>
  <dcterms:modified xsi:type="dcterms:W3CDTF">2017-09-21T05:24:00Z</dcterms:modified>
</cp:coreProperties>
</file>